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4BA0" w14:textId="7BDF9EEB" w:rsidR="00E17D6B" w:rsidRPr="00E17D6B" w:rsidRDefault="007A5A37" w:rsidP="00E17D6B">
      <w:pPr>
        <w:pBdr>
          <w:bottom w:val="single" w:sz="6" w:space="1" w:color="auto"/>
        </w:pBdr>
        <w:rPr>
          <w:rFonts w:ascii="Lato" w:eastAsia="Lato" w:hAnsi="Lato" w:cs="Lato"/>
          <w:b/>
          <w:bCs/>
          <w:sz w:val="22"/>
          <w:szCs w:val="22"/>
          <w:lang w:val="nl-NL"/>
        </w:rPr>
      </w:pPr>
      <w:r>
        <w:rPr>
          <w:rFonts w:ascii="Lato" w:eastAsia="Lato" w:hAnsi="Lato" w:cs="Lato"/>
          <w:b/>
          <w:bCs/>
          <w:sz w:val="22"/>
          <w:szCs w:val="22"/>
          <w:lang w:val="nl-NL"/>
        </w:rPr>
        <w:br/>
      </w:r>
      <w:r w:rsidR="00E17D6B" w:rsidRPr="00E17D6B">
        <w:rPr>
          <w:rFonts w:ascii="Lato" w:eastAsia="Lato" w:hAnsi="Lato" w:cs="Lato"/>
          <w:b/>
          <w:bCs/>
          <w:sz w:val="22"/>
          <w:szCs w:val="22"/>
          <w:lang w:val="nl-NL"/>
        </w:rPr>
        <w:t>Inbreng voor commissiedebat K&amp;E van 27 september 2023, aangaande de zonnebrief</w:t>
      </w:r>
      <w:r w:rsidR="00E17D6B" w:rsidRPr="00E17D6B">
        <w:rPr>
          <w:rFonts w:ascii="Lato" w:eastAsia="Lato" w:hAnsi="Lato" w:cs="Lato"/>
          <w:b/>
          <w:bCs/>
          <w:sz w:val="22"/>
          <w:szCs w:val="22"/>
          <w:lang w:val="nl-NL"/>
        </w:rPr>
        <w:br/>
        <w:t xml:space="preserve">Contact: </w:t>
      </w:r>
      <w:hyperlink r:id="rId11" w:history="1">
        <w:r w:rsidR="00E17D6B" w:rsidRPr="00E17D6B">
          <w:rPr>
            <w:rStyle w:val="Hyperlink"/>
            <w:rFonts w:ascii="Lato" w:eastAsia="Lato" w:hAnsi="Lato" w:cs="Lato"/>
            <w:b/>
            <w:bCs/>
            <w:sz w:val="22"/>
            <w:szCs w:val="22"/>
            <w:u w:val="none"/>
            <w:lang w:val="nl-NL"/>
          </w:rPr>
          <w:t>alex.kaat@hollandsolar.nl</w:t>
        </w:r>
      </w:hyperlink>
      <w:r w:rsidR="00E17D6B" w:rsidRPr="00E17D6B">
        <w:rPr>
          <w:rFonts w:ascii="Lato" w:eastAsia="Lato" w:hAnsi="Lato" w:cs="Lato"/>
          <w:b/>
          <w:bCs/>
          <w:sz w:val="22"/>
          <w:szCs w:val="22"/>
          <w:lang w:val="nl-NL"/>
        </w:rPr>
        <w:t xml:space="preserve"> / 06-46188027</w:t>
      </w:r>
    </w:p>
    <w:p w14:paraId="22DF8800" w14:textId="5F600B18" w:rsidR="00E17D6B" w:rsidRPr="00E17D6B" w:rsidRDefault="00E17D6B" w:rsidP="00E17D6B">
      <w:pPr>
        <w:rPr>
          <w:rFonts w:ascii="Lato" w:eastAsia="Lato" w:hAnsi="Lato" w:cs="Lato"/>
          <w:b/>
          <w:bCs/>
          <w:sz w:val="22"/>
          <w:szCs w:val="22"/>
          <w:u w:val="single"/>
          <w:lang w:val="nl-NL"/>
        </w:rPr>
      </w:pPr>
    </w:p>
    <w:p w14:paraId="74711A93" w14:textId="77777777" w:rsidR="00E17D6B" w:rsidRPr="00E17D6B" w:rsidRDefault="00E17D6B" w:rsidP="00E17D6B">
      <w:pPr>
        <w:rPr>
          <w:rFonts w:ascii="Lato" w:eastAsia="Lato" w:hAnsi="Lato" w:cs="Lato"/>
          <w:b/>
          <w:bCs/>
          <w:sz w:val="22"/>
          <w:szCs w:val="22"/>
          <w:u w:val="single"/>
          <w:lang w:val="nl-NL"/>
        </w:rPr>
      </w:pPr>
      <w:r w:rsidRPr="00E17D6B">
        <w:rPr>
          <w:rFonts w:ascii="Lato" w:eastAsia="Lato" w:hAnsi="Lato" w:cs="Lato"/>
          <w:b/>
          <w:bCs/>
          <w:sz w:val="22"/>
          <w:szCs w:val="22"/>
          <w:u w:val="single"/>
          <w:lang w:val="nl-NL"/>
        </w:rPr>
        <w:t>Uitrol zonnestroom: cruciaal voor onze energievoorziening</w:t>
      </w:r>
    </w:p>
    <w:p w14:paraId="32156A8C" w14:textId="1A70110B" w:rsidR="00E17D6B" w:rsidRPr="00FB71E9" w:rsidRDefault="00E17D6B" w:rsidP="00E17D6B">
      <w:pPr>
        <w:rPr>
          <w:rFonts w:ascii="Lato" w:eastAsia="Lato" w:hAnsi="Lato" w:cs="Lato"/>
          <w:sz w:val="22"/>
          <w:szCs w:val="22"/>
          <w:lang w:val="nl-NL"/>
        </w:rPr>
      </w:pPr>
      <w:r w:rsidRPr="00E17D6B">
        <w:rPr>
          <w:rFonts w:ascii="Lato" w:eastAsia="Lato" w:hAnsi="Lato" w:cs="Lato"/>
          <w:sz w:val="22"/>
          <w:szCs w:val="22"/>
          <w:lang w:val="nl-NL"/>
        </w:rPr>
        <w:t>Op dit moment staat er circa 20 GW aan zonne-installaties in Nederland; goed voor maar liefst 18 TWh aan schone hernieuwbare energie per jaar (totale elektriciteitsverbruik van Nederland is 115 TWh). 80% van de panelen ligt op daken. De groei van zonne-energie is spectaculair geweest de afgelopen jaren; zowel bij huishoudens als via grotere installaties. Dit is mede het gevolg van de spectaculaire kostendaling: s</w:t>
      </w:r>
      <w:r w:rsidRPr="00E17D6B">
        <w:rPr>
          <w:rFonts w:ascii="Lato" w:eastAsia="Calibri" w:hAnsi="Lato" w:cs="Calibri"/>
          <w:sz w:val="22"/>
          <w:szCs w:val="22"/>
          <w:lang w:val="nl-NL"/>
        </w:rPr>
        <w:t xml:space="preserve">inds 2017 een halvering van 125 euro per MWh in 2017 naar 63 euro in 2022). </w:t>
      </w:r>
      <w:r w:rsidR="00BF201A">
        <w:rPr>
          <w:rFonts w:ascii="Lato" w:eastAsia="Calibri" w:hAnsi="Lato" w:cs="Calibri"/>
          <w:sz w:val="22"/>
          <w:szCs w:val="22"/>
          <w:lang w:val="nl-NL"/>
        </w:rPr>
        <w:br/>
      </w:r>
      <w:r w:rsidR="00BF201A" w:rsidRPr="00BF201A">
        <w:rPr>
          <w:rFonts w:ascii="Lato" w:eastAsia="Lato" w:hAnsi="Lato" w:cs="Lato"/>
          <w:sz w:val="22"/>
          <w:szCs w:val="22"/>
          <w:lang w:val="nl-NL"/>
        </w:rPr>
        <w:t xml:space="preserve">Er wordt vaak gesproken over netcongestie in relatie tot zonnepanelen. </w:t>
      </w:r>
      <w:r w:rsidR="00B72C8B">
        <w:rPr>
          <w:rFonts w:ascii="Lato" w:eastAsia="Lato" w:hAnsi="Lato" w:cs="Lato"/>
          <w:sz w:val="22"/>
          <w:szCs w:val="22"/>
          <w:lang w:val="nl-NL"/>
        </w:rPr>
        <w:t xml:space="preserve">Tegenwoordig worden </w:t>
      </w:r>
      <w:r w:rsidR="00BF201A" w:rsidRPr="00E17D6B">
        <w:rPr>
          <w:rFonts w:ascii="Lato" w:eastAsia="Lato" w:hAnsi="Lato" w:cs="Lato"/>
          <w:sz w:val="22"/>
          <w:szCs w:val="22"/>
          <w:lang w:val="nl-NL"/>
        </w:rPr>
        <w:t xml:space="preserve">parken </w:t>
      </w:r>
      <w:r w:rsidR="00B72C8B">
        <w:rPr>
          <w:rFonts w:ascii="Lato" w:eastAsia="Lato" w:hAnsi="Lato" w:cs="Lato"/>
          <w:sz w:val="22"/>
          <w:szCs w:val="22"/>
          <w:lang w:val="nl-NL"/>
        </w:rPr>
        <w:t>enkel</w:t>
      </w:r>
      <w:r w:rsidR="002B237D">
        <w:rPr>
          <w:rFonts w:ascii="Lato" w:eastAsia="Lato" w:hAnsi="Lato" w:cs="Lato"/>
          <w:sz w:val="22"/>
          <w:szCs w:val="22"/>
          <w:lang w:val="nl-NL"/>
        </w:rPr>
        <w:t xml:space="preserve"> nog maar voor de helft van </w:t>
      </w:r>
      <w:r w:rsidR="00152D83">
        <w:rPr>
          <w:rFonts w:ascii="Lato" w:eastAsia="Lato" w:hAnsi="Lato" w:cs="Lato"/>
          <w:sz w:val="22"/>
          <w:szCs w:val="22"/>
          <w:lang w:val="nl-NL"/>
        </w:rPr>
        <w:t>het</w:t>
      </w:r>
      <w:r w:rsidR="002B237D">
        <w:rPr>
          <w:rFonts w:ascii="Lato" w:eastAsia="Lato" w:hAnsi="Lato" w:cs="Lato"/>
          <w:sz w:val="22"/>
          <w:szCs w:val="22"/>
          <w:lang w:val="nl-NL"/>
        </w:rPr>
        <w:t xml:space="preserve"> piek</w:t>
      </w:r>
      <w:r w:rsidR="00152D83">
        <w:rPr>
          <w:rFonts w:ascii="Lato" w:eastAsia="Lato" w:hAnsi="Lato" w:cs="Lato"/>
          <w:sz w:val="22"/>
          <w:szCs w:val="22"/>
          <w:lang w:val="nl-NL"/>
        </w:rPr>
        <w:t>vermogen op het aangesloten</w:t>
      </w:r>
      <w:r w:rsidR="00B72C8B">
        <w:rPr>
          <w:rFonts w:ascii="Lato" w:eastAsia="Lato" w:hAnsi="Lato" w:cs="Lato"/>
          <w:sz w:val="22"/>
          <w:szCs w:val="22"/>
          <w:lang w:val="nl-NL"/>
        </w:rPr>
        <w:t xml:space="preserve">: </w:t>
      </w:r>
      <w:r w:rsidR="00B06EE5">
        <w:rPr>
          <w:rFonts w:ascii="Lato" w:eastAsia="Lato" w:hAnsi="Lato" w:cs="Lato"/>
          <w:sz w:val="22"/>
          <w:szCs w:val="22"/>
          <w:lang w:val="nl-NL"/>
        </w:rPr>
        <w:t xml:space="preserve">vroegere </w:t>
      </w:r>
      <w:r w:rsidR="00B72C8B">
        <w:rPr>
          <w:rFonts w:ascii="Lato" w:eastAsia="Lato" w:hAnsi="Lato" w:cs="Lato"/>
          <w:sz w:val="22"/>
          <w:szCs w:val="22"/>
          <w:lang w:val="nl-NL"/>
        </w:rPr>
        <w:t>pieken op enkele zonnige dagen worden dus afgevlakt</w:t>
      </w:r>
      <w:r w:rsidR="00BF201A" w:rsidRPr="00E17D6B">
        <w:rPr>
          <w:rFonts w:ascii="Lato" w:eastAsia="Lato" w:hAnsi="Lato" w:cs="Lato"/>
          <w:sz w:val="22"/>
          <w:szCs w:val="22"/>
          <w:lang w:val="nl-NL"/>
        </w:rPr>
        <w:t>. Steeds meer worden batterijen geplaatst om de invoeding op het net gelijkmatig te maken</w:t>
      </w:r>
      <w:r w:rsidR="00B06EE5">
        <w:rPr>
          <w:rFonts w:ascii="Lato" w:eastAsia="Lato" w:hAnsi="Lato" w:cs="Lato"/>
          <w:sz w:val="22"/>
          <w:szCs w:val="22"/>
          <w:lang w:val="nl-NL"/>
        </w:rPr>
        <w:t>, al naar gelang de vraag naar elektriciteit</w:t>
      </w:r>
      <w:r w:rsidR="00BF201A">
        <w:rPr>
          <w:rFonts w:ascii="Lato" w:eastAsia="Lato" w:hAnsi="Lato" w:cs="Lato"/>
          <w:sz w:val="22"/>
          <w:szCs w:val="22"/>
          <w:lang w:val="nl-NL"/>
        </w:rPr>
        <w:t>.</w:t>
      </w:r>
      <w:r w:rsidR="00BF201A" w:rsidRPr="00E17D6B">
        <w:rPr>
          <w:rFonts w:ascii="Lato" w:eastAsia="Lato" w:hAnsi="Lato" w:cs="Lato"/>
          <w:sz w:val="22"/>
          <w:szCs w:val="22"/>
          <w:lang w:val="nl-NL"/>
        </w:rPr>
        <w:t xml:space="preserve"> Last but not least: als geen andere techniek kunnen zonne</w:t>
      </w:r>
      <w:r w:rsidR="00FF1A71">
        <w:rPr>
          <w:rFonts w:ascii="Lato" w:eastAsia="Lato" w:hAnsi="Lato" w:cs="Lato"/>
          <w:sz w:val="22"/>
          <w:szCs w:val="22"/>
          <w:lang w:val="nl-NL"/>
        </w:rPr>
        <w:t>-</w:t>
      </w:r>
      <w:r w:rsidR="00BF201A" w:rsidRPr="00E17D6B">
        <w:rPr>
          <w:rFonts w:ascii="Lato" w:eastAsia="Lato" w:hAnsi="Lato" w:cs="Lato"/>
          <w:sz w:val="22"/>
          <w:szCs w:val="22"/>
          <w:lang w:val="nl-NL"/>
        </w:rPr>
        <w:t xml:space="preserve">installaties </w:t>
      </w:r>
      <w:r w:rsidR="00BF201A">
        <w:rPr>
          <w:rFonts w:ascii="Lato" w:eastAsia="Lato" w:hAnsi="Lato" w:cs="Lato"/>
          <w:sz w:val="22"/>
          <w:szCs w:val="22"/>
          <w:lang w:val="nl-NL"/>
        </w:rPr>
        <w:t xml:space="preserve">‘direct </w:t>
      </w:r>
      <w:r w:rsidR="00BF201A" w:rsidRPr="00E17D6B">
        <w:rPr>
          <w:rFonts w:ascii="Lato" w:eastAsia="Lato" w:hAnsi="Lato" w:cs="Lato"/>
          <w:sz w:val="22"/>
          <w:szCs w:val="22"/>
          <w:lang w:val="nl-NL"/>
        </w:rPr>
        <w:t>naast of op</w:t>
      </w:r>
      <w:r w:rsidR="00B72C8B">
        <w:rPr>
          <w:rFonts w:ascii="Lato" w:eastAsia="Lato" w:hAnsi="Lato" w:cs="Lato"/>
          <w:sz w:val="22"/>
          <w:szCs w:val="22"/>
          <w:lang w:val="nl-NL"/>
        </w:rPr>
        <w:t xml:space="preserve"> het dak van</w:t>
      </w:r>
      <w:r w:rsidR="00BF201A">
        <w:rPr>
          <w:rFonts w:ascii="Lato" w:eastAsia="Lato" w:hAnsi="Lato" w:cs="Lato"/>
          <w:sz w:val="22"/>
          <w:szCs w:val="22"/>
          <w:lang w:val="nl-NL"/>
        </w:rPr>
        <w:t>’</w:t>
      </w:r>
      <w:r w:rsidR="00BF201A" w:rsidRPr="00E17D6B">
        <w:rPr>
          <w:rFonts w:ascii="Lato" w:eastAsia="Lato" w:hAnsi="Lato" w:cs="Lato"/>
          <w:sz w:val="22"/>
          <w:szCs w:val="22"/>
          <w:lang w:val="nl-NL"/>
        </w:rPr>
        <w:t xml:space="preserve"> de vraag naar elektriciteit geplaatst worden. Zo wordt het net maximaal ontlast. </w:t>
      </w:r>
      <w:r w:rsidR="00BF201A" w:rsidRPr="00FB71E9">
        <w:rPr>
          <w:rFonts w:ascii="Lato" w:eastAsia="Lato" w:hAnsi="Lato" w:cs="Lato"/>
          <w:sz w:val="22"/>
          <w:szCs w:val="22"/>
          <w:u w:val="single"/>
          <w:lang w:val="nl-NL"/>
        </w:rPr>
        <w:t xml:space="preserve">Kortom: </w:t>
      </w:r>
      <w:r w:rsidR="009B2CE8" w:rsidRPr="00FB71E9">
        <w:rPr>
          <w:rFonts w:ascii="Lato" w:eastAsia="Lato" w:hAnsi="Lato" w:cs="Lato"/>
          <w:sz w:val="22"/>
          <w:szCs w:val="22"/>
          <w:u w:val="single"/>
          <w:lang w:val="nl-NL"/>
        </w:rPr>
        <w:t xml:space="preserve">een </w:t>
      </w:r>
      <w:r w:rsidR="00BF201A" w:rsidRPr="00FB71E9">
        <w:rPr>
          <w:rFonts w:ascii="Lato" w:eastAsia="Lato" w:hAnsi="Lato" w:cs="Lato"/>
          <w:sz w:val="22"/>
          <w:szCs w:val="22"/>
          <w:u w:val="single"/>
          <w:lang w:val="nl-NL"/>
        </w:rPr>
        <w:t>zonnesyste</w:t>
      </w:r>
      <w:r w:rsidR="009B2CE8" w:rsidRPr="00FB71E9">
        <w:rPr>
          <w:rFonts w:ascii="Lato" w:eastAsia="Lato" w:hAnsi="Lato" w:cs="Lato"/>
          <w:sz w:val="22"/>
          <w:szCs w:val="22"/>
          <w:u w:val="single"/>
          <w:lang w:val="nl-NL"/>
        </w:rPr>
        <w:t>em</w:t>
      </w:r>
      <w:r w:rsidR="00BF201A" w:rsidRPr="00FB71E9">
        <w:rPr>
          <w:rFonts w:ascii="Lato" w:eastAsia="Lato" w:hAnsi="Lato" w:cs="Lato"/>
          <w:sz w:val="22"/>
          <w:szCs w:val="22"/>
          <w:u w:val="single"/>
          <w:lang w:val="nl-NL"/>
        </w:rPr>
        <w:t xml:space="preserve"> kan de vraag maximaal bedien</w:t>
      </w:r>
      <w:r w:rsidR="002D44FB" w:rsidRPr="00FB71E9">
        <w:rPr>
          <w:rFonts w:ascii="Lato" w:eastAsia="Lato" w:hAnsi="Lato" w:cs="Lato"/>
          <w:sz w:val="22"/>
          <w:szCs w:val="22"/>
          <w:u w:val="single"/>
          <w:lang w:val="nl-NL"/>
        </w:rPr>
        <w:t>en</w:t>
      </w:r>
      <w:r w:rsidR="00BF201A" w:rsidRPr="00FB71E9">
        <w:rPr>
          <w:rFonts w:ascii="Lato" w:eastAsia="Lato" w:hAnsi="Lato" w:cs="Lato"/>
          <w:sz w:val="22"/>
          <w:szCs w:val="22"/>
          <w:u w:val="single"/>
          <w:lang w:val="nl-NL"/>
        </w:rPr>
        <w:t xml:space="preserve"> tegen </w:t>
      </w:r>
      <w:r w:rsidR="002D44FB" w:rsidRPr="00FB71E9">
        <w:rPr>
          <w:rFonts w:ascii="Lato" w:eastAsia="Lato" w:hAnsi="Lato" w:cs="Lato"/>
          <w:sz w:val="22"/>
          <w:szCs w:val="22"/>
          <w:u w:val="single"/>
          <w:lang w:val="nl-NL"/>
        </w:rPr>
        <w:t xml:space="preserve">zeer </w:t>
      </w:r>
      <w:r w:rsidR="00BF201A" w:rsidRPr="00FB71E9">
        <w:rPr>
          <w:rFonts w:ascii="Lato" w:eastAsia="Lato" w:hAnsi="Lato" w:cs="Lato"/>
          <w:sz w:val="22"/>
          <w:szCs w:val="22"/>
          <w:u w:val="single"/>
          <w:lang w:val="nl-NL"/>
        </w:rPr>
        <w:t>beperkte netbelasting.</w:t>
      </w:r>
      <w:r w:rsidR="00BF201A" w:rsidRPr="00E17D6B">
        <w:rPr>
          <w:rFonts w:ascii="Lato" w:eastAsia="Lato" w:hAnsi="Lato" w:cs="Lato"/>
          <w:sz w:val="22"/>
          <w:szCs w:val="22"/>
          <w:lang w:val="nl-NL"/>
        </w:rPr>
        <w:t xml:space="preserve"> </w:t>
      </w:r>
      <w:r w:rsidR="00BF201A">
        <w:rPr>
          <w:rFonts w:ascii="Lato" w:eastAsia="Lato" w:hAnsi="Lato" w:cs="Lato"/>
          <w:sz w:val="22"/>
          <w:szCs w:val="22"/>
          <w:lang w:val="nl-NL"/>
        </w:rPr>
        <w:br/>
      </w:r>
    </w:p>
    <w:p w14:paraId="7AA53B1F" w14:textId="1D8827F7" w:rsidR="00E17D6B" w:rsidRPr="00E17D6B" w:rsidRDefault="00BF201A" w:rsidP="00E17D6B">
      <w:pPr>
        <w:rPr>
          <w:rFonts w:ascii="Lato" w:eastAsia="Lato" w:hAnsi="Lato" w:cs="Lato"/>
          <w:sz w:val="22"/>
          <w:szCs w:val="22"/>
          <w:lang w:val="nl-NL"/>
        </w:rPr>
      </w:pPr>
      <w:r w:rsidRPr="00FB71E9">
        <w:rPr>
          <w:rFonts w:ascii="Lato" w:eastAsia="Lato" w:hAnsi="Lato" w:cs="Lato"/>
          <w:sz w:val="22"/>
          <w:szCs w:val="22"/>
          <w:lang w:val="nl-NL"/>
        </w:rPr>
        <w:t xml:space="preserve">Het is </w:t>
      </w:r>
      <w:r w:rsidR="00E17D6B" w:rsidRPr="00FB71E9">
        <w:rPr>
          <w:rFonts w:ascii="Lato" w:eastAsia="Lato" w:hAnsi="Lato" w:cs="Lato"/>
          <w:sz w:val="22"/>
          <w:szCs w:val="22"/>
          <w:lang w:val="nl-NL"/>
        </w:rPr>
        <w:t>van groot</w:t>
      </w:r>
      <w:r w:rsidR="00E17D6B" w:rsidRPr="00E17D6B">
        <w:rPr>
          <w:rFonts w:ascii="Lato" w:eastAsia="Lato" w:hAnsi="Lato" w:cs="Lato"/>
          <w:sz w:val="22"/>
          <w:szCs w:val="22"/>
          <w:lang w:val="nl-NL"/>
        </w:rPr>
        <w:t xml:space="preserve"> belang dat de groei </w:t>
      </w:r>
      <w:r>
        <w:rPr>
          <w:rFonts w:ascii="Lato" w:eastAsia="Lato" w:hAnsi="Lato" w:cs="Lato"/>
          <w:sz w:val="22"/>
          <w:szCs w:val="22"/>
          <w:lang w:val="nl-NL"/>
        </w:rPr>
        <w:t xml:space="preserve">aan zonnepanelen </w:t>
      </w:r>
      <w:r w:rsidR="00E17D6B" w:rsidRPr="00E17D6B">
        <w:rPr>
          <w:rFonts w:ascii="Lato" w:eastAsia="Lato" w:hAnsi="Lato" w:cs="Lato"/>
          <w:sz w:val="22"/>
          <w:szCs w:val="22"/>
          <w:lang w:val="nl-NL"/>
        </w:rPr>
        <w:t xml:space="preserve">doorzet. </w:t>
      </w:r>
      <w:r>
        <w:rPr>
          <w:rFonts w:ascii="Lato" w:eastAsia="Lato" w:hAnsi="Lato" w:cs="Lato"/>
          <w:sz w:val="22"/>
          <w:szCs w:val="22"/>
          <w:lang w:val="nl-NL"/>
        </w:rPr>
        <w:t>De vraag naar</w:t>
      </w:r>
      <w:r w:rsidR="00E17D6B" w:rsidRPr="00E17D6B">
        <w:rPr>
          <w:rFonts w:ascii="Lato" w:eastAsia="Lato" w:hAnsi="Lato" w:cs="Lato"/>
          <w:sz w:val="22"/>
          <w:szCs w:val="22"/>
          <w:lang w:val="nl-NL"/>
        </w:rPr>
        <w:t xml:space="preserve"> elektriciteit </w:t>
      </w:r>
      <w:r>
        <w:rPr>
          <w:rFonts w:ascii="Lato" w:eastAsia="Lato" w:hAnsi="Lato" w:cs="Lato"/>
          <w:sz w:val="22"/>
          <w:szCs w:val="22"/>
          <w:lang w:val="nl-NL"/>
        </w:rPr>
        <w:t xml:space="preserve">zal fors toenemen door </w:t>
      </w:r>
      <w:r w:rsidR="00E17D6B" w:rsidRPr="00E17D6B">
        <w:rPr>
          <w:rFonts w:ascii="Lato" w:eastAsia="Lato" w:hAnsi="Lato" w:cs="Lato"/>
          <w:sz w:val="22"/>
          <w:szCs w:val="22"/>
          <w:lang w:val="nl-NL"/>
        </w:rPr>
        <w:t>elektrisch rijden, warmtepompen in huizen, elektrolyse-waterstof</w:t>
      </w:r>
      <w:r>
        <w:rPr>
          <w:rFonts w:ascii="Lato" w:eastAsia="Lato" w:hAnsi="Lato" w:cs="Lato"/>
          <w:sz w:val="22"/>
          <w:szCs w:val="22"/>
          <w:lang w:val="nl-NL"/>
        </w:rPr>
        <w:t xml:space="preserve"> of </w:t>
      </w:r>
      <w:r w:rsidR="00E17D6B" w:rsidRPr="00E17D6B">
        <w:rPr>
          <w:rFonts w:ascii="Lato" w:eastAsia="Lato" w:hAnsi="Lato" w:cs="Lato"/>
          <w:sz w:val="22"/>
          <w:szCs w:val="22"/>
          <w:lang w:val="nl-NL"/>
        </w:rPr>
        <w:t xml:space="preserve">elektrificatie van de industrie. </w:t>
      </w:r>
      <w:r w:rsidR="00860719">
        <w:rPr>
          <w:rFonts w:ascii="Lato" w:eastAsia="Lato" w:hAnsi="Lato" w:cs="Lato"/>
          <w:sz w:val="22"/>
          <w:szCs w:val="22"/>
          <w:lang w:val="nl-NL"/>
        </w:rPr>
        <w:t xml:space="preserve">De groei van het aanbod dreigt langzamer te gaan. </w:t>
      </w:r>
      <w:r w:rsidR="00E17D6B" w:rsidRPr="00E17D6B">
        <w:rPr>
          <w:rFonts w:ascii="Lato" w:eastAsia="Lato" w:hAnsi="Lato" w:cs="Lato"/>
          <w:sz w:val="22"/>
          <w:szCs w:val="22"/>
          <w:lang w:val="nl-NL"/>
        </w:rPr>
        <w:t xml:space="preserve">In de </w:t>
      </w:r>
      <w:hyperlink r:id="rId12" w:history="1">
        <w:r w:rsidR="00E17D6B" w:rsidRPr="003B1E6E">
          <w:rPr>
            <w:rStyle w:val="Hyperlink"/>
            <w:rFonts w:ascii="Lato" w:eastAsia="Lato" w:hAnsi="Lato" w:cs="Lato"/>
            <w:sz w:val="22"/>
            <w:szCs w:val="22"/>
            <w:lang w:val="nl-NL"/>
          </w:rPr>
          <w:t>Klimaat- en Energieverkenning die</w:t>
        </w:r>
      </w:hyperlink>
      <w:r w:rsidR="00E17D6B" w:rsidRPr="00E17D6B">
        <w:rPr>
          <w:rFonts w:ascii="Lato" w:eastAsia="Lato" w:hAnsi="Lato" w:cs="Lato"/>
          <w:sz w:val="22"/>
          <w:szCs w:val="22"/>
          <w:lang w:val="nl-NL"/>
        </w:rPr>
        <w:t xml:space="preserve"> op Prinsjesdag gepresenteerd werd bleek echter de uitstoot uit de elektriciteitssector minder te dalen dan </w:t>
      </w:r>
      <w:r w:rsidR="005F2DFC">
        <w:rPr>
          <w:rFonts w:ascii="Lato" w:eastAsia="Lato" w:hAnsi="Lato" w:cs="Lato"/>
          <w:sz w:val="22"/>
          <w:szCs w:val="22"/>
          <w:lang w:val="nl-NL"/>
        </w:rPr>
        <w:t>vorig jaar</w:t>
      </w:r>
      <w:r w:rsidR="00E17D6B" w:rsidRPr="00E17D6B">
        <w:rPr>
          <w:rFonts w:ascii="Lato" w:eastAsia="Lato" w:hAnsi="Lato" w:cs="Lato"/>
          <w:sz w:val="22"/>
          <w:szCs w:val="22"/>
          <w:lang w:val="nl-NL"/>
        </w:rPr>
        <w:t xml:space="preserve"> verwacht: de uitrol van hernieuwbare energie gaat volgens het Planbureau te traag vergeleken de vraag ernaar.</w:t>
      </w:r>
    </w:p>
    <w:p w14:paraId="5F147A49" w14:textId="77777777" w:rsidR="003F0042" w:rsidRDefault="00E17D6B" w:rsidP="00E17D6B">
      <w:pPr>
        <w:rPr>
          <w:rFonts w:ascii="Lato" w:eastAsia="Lato" w:hAnsi="Lato" w:cs="Lato"/>
          <w:sz w:val="22"/>
          <w:szCs w:val="22"/>
          <w:lang w:val="nl-NL"/>
        </w:rPr>
      </w:pPr>
      <w:r w:rsidRPr="00E17D6B">
        <w:rPr>
          <w:rFonts w:ascii="Lato" w:eastAsia="Lato" w:hAnsi="Lato" w:cs="Lato"/>
          <w:sz w:val="22"/>
          <w:szCs w:val="22"/>
          <w:lang w:val="nl-NL"/>
        </w:rPr>
        <w:t>De zonne-energiesector kan én wil de benodigde en beoogde  groei van zonne</w:t>
      </w:r>
      <w:r w:rsidR="00FF1A71">
        <w:rPr>
          <w:rFonts w:ascii="Lato" w:eastAsia="Lato" w:hAnsi="Lato" w:cs="Lato"/>
          <w:sz w:val="22"/>
          <w:szCs w:val="22"/>
          <w:lang w:val="nl-NL"/>
        </w:rPr>
        <w:t>-</w:t>
      </w:r>
      <w:r w:rsidRPr="00E17D6B">
        <w:rPr>
          <w:rFonts w:ascii="Lato" w:eastAsia="Lato" w:hAnsi="Lato" w:cs="Lato"/>
          <w:sz w:val="22"/>
          <w:szCs w:val="22"/>
          <w:lang w:val="nl-NL"/>
        </w:rPr>
        <w:t xml:space="preserve">installaties in Nederland mogelijk maken. Dit vraagt echter wel om fysieke en beleidsmatige steun. </w:t>
      </w:r>
    </w:p>
    <w:p w14:paraId="4A029780" w14:textId="77777777" w:rsidR="003F0042" w:rsidRDefault="003F0042" w:rsidP="00E17D6B">
      <w:pPr>
        <w:rPr>
          <w:rFonts w:ascii="Lato" w:eastAsia="Lato" w:hAnsi="Lato" w:cs="Lato"/>
          <w:sz w:val="22"/>
          <w:szCs w:val="22"/>
          <w:lang w:val="nl-NL"/>
        </w:rPr>
      </w:pPr>
    </w:p>
    <w:p w14:paraId="6AB0A4DB" w14:textId="7B559CAA" w:rsidR="00BF201A" w:rsidRDefault="00E17D6B" w:rsidP="00E17D6B">
      <w:pPr>
        <w:rPr>
          <w:rFonts w:ascii="Lato" w:eastAsia="Lato" w:hAnsi="Lato" w:cs="Lato"/>
          <w:b/>
          <w:bCs/>
          <w:sz w:val="22"/>
          <w:szCs w:val="22"/>
          <w:lang w:val="nl-NL"/>
        </w:rPr>
      </w:pPr>
      <w:r w:rsidRPr="009F7503">
        <w:rPr>
          <w:rFonts w:ascii="Lato" w:eastAsia="Lato" w:hAnsi="Lato" w:cs="Lato"/>
          <w:b/>
          <w:bCs/>
          <w:sz w:val="22"/>
          <w:szCs w:val="22"/>
          <w:lang w:val="nl-NL"/>
        </w:rPr>
        <w:t>Hieronder onze punten</w:t>
      </w:r>
      <w:r w:rsidR="00B9347B">
        <w:rPr>
          <w:rFonts w:ascii="Lato" w:eastAsia="Lato" w:hAnsi="Lato" w:cs="Lato"/>
          <w:b/>
          <w:bCs/>
          <w:sz w:val="22"/>
          <w:szCs w:val="22"/>
          <w:lang w:val="nl-NL"/>
        </w:rPr>
        <w:t xml:space="preserve"> voor het debat:</w:t>
      </w:r>
    </w:p>
    <w:p w14:paraId="39557A61" w14:textId="77777777" w:rsidR="003F0042" w:rsidRDefault="003F0042" w:rsidP="00E17D6B">
      <w:pPr>
        <w:rPr>
          <w:rFonts w:ascii="Lato" w:eastAsia="Lato" w:hAnsi="Lato" w:cs="Lato"/>
          <w:b/>
          <w:bCs/>
          <w:sz w:val="22"/>
          <w:szCs w:val="22"/>
          <w:lang w:val="nl-NL"/>
        </w:rPr>
      </w:pPr>
    </w:p>
    <w:p w14:paraId="65D14CC8" w14:textId="77777777" w:rsidR="003F0042" w:rsidRPr="00E17D6B" w:rsidRDefault="003F0042" w:rsidP="003F0042">
      <w:pPr>
        <w:rPr>
          <w:rFonts w:ascii="Lato" w:eastAsia="Lato" w:hAnsi="Lato" w:cs="Lato"/>
          <w:b/>
          <w:bCs/>
          <w:sz w:val="22"/>
          <w:szCs w:val="22"/>
          <w:u w:val="single"/>
          <w:lang w:val="nl-NL"/>
        </w:rPr>
      </w:pPr>
      <w:r w:rsidRPr="00E17D6B">
        <w:rPr>
          <w:rFonts w:ascii="Lato" w:eastAsia="Lato" w:hAnsi="Lato" w:cs="Lato"/>
          <w:b/>
          <w:bCs/>
          <w:sz w:val="22"/>
          <w:szCs w:val="22"/>
          <w:u w:val="single"/>
          <w:lang w:val="nl-NL"/>
        </w:rPr>
        <w:t xml:space="preserve">Zon op land </w:t>
      </w:r>
    </w:p>
    <w:p w14:paraId="297B83B4" w14:textId="77777777" w:rsidR="003F0042" w:rsidRPr="00E17D6B" w:rsidRDefault="003F0042" w:rsidP="003F0042">
      <w:pPr>
        <w:pStyle w:val="Geenafstand"/>
        <w:rPr>
          <w:rFonts w:ascii="Lato" w:hAnsi="Lato"/>
          <w:color w:val="auto"/>
        </w:rPr>
      </w:pPr>
      <w:r w:rsidRPr="00E17D6B">
        <w:rPr>
          <w:rFonts w:ascii="Lato" w:hAnsi="Lato"/>
          <w:color w:val="auto"/>
        </w:rPr>
        <w:t xml:space="preserve"> Naast zon op dak, is ook zon op land nodig voor het behalen van de klimaatdoelen</w:t>
      </w:r>
      <w:r>
        <w:rPr>
          <w:rFonts w:ascii="Lato" w:hAnsi="Lato"/>
          <w:color w:val="auto"/>
        </w:rPr>
        <w:t>; PBL stelt immers dat geschikte ongebruikte daken steeds beperkter zijn</w:t>
      </w:r>
      <w:r w:rsidRPr="00E17D6B">
        <w:rPr>
          <w:rFonts w:ascii="Lato" w:hAnsi="Lato"/>
          <w:color w:val="auto"/>
        </w:rPr>
        <w:t xml:space="preserve">. Nieuwe zonneparken die op (landbouw)grond worden ontwikkeld hebben altijd dubbele functies. Onze sector heeft reeds afscheid genomen van monofunctionele zonneparken – </w:t>
      </w:r>
      <w:r w:rsidRPr="00431655">
        <w:rPr>
          <w:rFonts w:ascii="Lato" w:hAnsi="Lato"/>
          <w:color w:val="0070C0"/>
        </w:rPr>
        <w:t>z</w:t>
      </w:r>
      <w:hyperlink r:id="rId13" w:history="1">
        <w:r w:rsidRPr="00431655">
          <w:rPr>
            <w:rStyle w:val="Hyperlink"/>
            <w:rFonts w:ascii="Lato" w:eastAsia="Lato" w:hAnsi="Lato" w:cs="Lato"/>
            <w:color w:val="0070C0"/>
          </w:rPr>
          <w:t>ie de gedragscode zon op land.</w:t>
        </w:r>
      </w:hyperlink>
      <w:r w:rsidRPr="00E17D6B">
        <w:rPr>
          <w:rFonts w:ascii="Lato" w:hAnsi="Lato"/>
          <w:color w:val="auto"/>
        </w:rPr>
        <w:t xml:space="preserve"> Hierbij wordt het zonnepark zorgvuldig in het landschap ingepast en wordt er rekening gehouden met de energie-infrastructuur. </w:t>
      </w:r>
      <w:r w:rsidRPr="00E17D6B">
        <w:rPr>
          <w:rFonts w:ascii="Lato" w:hAnsi="Lato"/>
          <w:color w:val="auto"/>
        </w:rPr>
        <w:br/>
        <w:t>Momenteel ontwikkelt de zonne-energiesector al zonneparken met dubbelfuncties zoals:</w:t>
      </w:r>
    </w:p>
    <w:p w14:paraId="02784B37" w14:textId="77777777" w:rsidR="003F0042" w:rsidRPr="00E17D6B" w:rsidRDefault="003F0042" w:rsidP="003F0042">
      <w:pPr>
        <w:pStyle w:val="Geenafstand"/>
        <w:numPr>
          <w:ilvl w:val="0"/>
          <w:numId w:val="42"/>
        </w:numPr>
        <w:rPr>
          <w:rFonts w:ascii="Lato" w:hAnsi="Lato"/>
          <w:color w:val="auto"/>
        </w:rPr>
      </w:pPr>
      <w:r w:rsidRPr="00E17D6B">
        <w:rPr>
          <w:rFonts w:ascii="Lato" w:hAnsi="Lato"/>
          <w:color w:val="auto"/>
        </w:rPr>
        <w:t>Zonneparken in combinatie met natuurstimulans en landschapsversterking;</w:t>
      </w:r>
    </w:p>
    <w:p w14:paraId="5BEA20A5" w14:textId="77777777" w:rsidR="003F0042" w:rsidRPr="00E17D6B" w:rsidRDefault="003F0042" w:rsidP="003F0042">
      <w:pPr>
        <w:pStyle w:val="Geenafstand"/>
        <w:numPr>
          <w:ilvl w:val="0"/>
          <w:numId w:val="42"/>
        </w:numPr>
        <w:rPr>
          <w:rFonts w:ascii="Lato" w:hAnsi="Lato"/>
          <w:color w:val="auto"/>
        </w:rPr>
      </w:pPr>
      <w:r w:rsidRPr="00E17D6B">
        <w:rPr>
          <w:rFonts w:ascii="Lato" w:hAnsi="Lato"/>
          <w:color w:val="auto"/>
        </w:rPr>
        <w:t>Zonnepanelen boven landbouwproductie waaronder kleinvee, en fruit(agri-PV);</w:t>
      </w:r>
    </w:p>
    <w:p w14:paraId="3FF34577" w14:textId="77777777" w:rsidR="003F0042" w:rsidRPr="00E17D6B" w:rsidRDefault="003F0042" w:rsidP="003F0042">
      <w:pPr>
        <w:pStyle w:val="Geenafstand"/>
        <w:numPr>
          <w:ilvl w:val="0"/>
          <w:numId w:val="42"/>
        </w:numPr>
        <w:rPr>
          <w:rFonts w:ascii="Lato" w:hAnsi="Lato"/>
          <w:color w:val="auto"/>
        </w:rPr>
      </w:pPr>
      <w:r w:rsidRPr="00E17D6B">
        <w:rPr>
          <w:rFonts w:ascii="Lato" w:hAnsi="Lato"/>
          <w:color w:val="auto"/>
        </w:rPr>
        <w:t>Zonneparken met waterberging en vernatting veengebieden;</w:t>
      </w:r>
    </w:p>
    <w:p w14:paraId="72BCC9CF" w14:textId="77777777" w:rsidR="003F0042" w:rsidRPr="00E17D6B" w:rsidRDefault="003F0042" w:rsidP="003F0042">
      <w:pPr>
        <w:pStyle w:val="Geenafstand"/>
        <w:numPr>
          <w:ilvl w:val="0"/>
          <w:numId w:val="42"/>
        </w:numPr>
        <w:rPr>
          <w:rFonts w:ascii="Lato" w:hAnsi="Lato"/>
          <w:color w:val="auto"/>
        </w:rPr>
      </w:pPr>
      <w:r w:rsidRPr="00E17D6B">
        <w:rPr>
          <w:rFonts w:ascii="Lato" w:hAnsi="Lato"/>
          <w:color w:val="auto"/>
        </w:rPr>
        <w:t xml:space="preserve">Zonneparken op vuilstorten en huisvuilgronden. </w:t>
      </w:r>
    </w:p>
    <w:p w14:paraId="4F96F366" w14:textId="77777777" w:rsidR="003F0042" w:rsidRPr="00E17D6B" w:rsidRDefault="003F0042" w:rsidP="003F0042">
      <w:pPr>
        <w:spacing w:after="300"/>
        <w:rPr>
          <w:rFonts w:ascii="Lato" w:eastAsia="Lato" w:hAnsi="Lato" w:cs="Lato"/>
          <w:sz w:val="22"/>
          <w:szCs w:val="22"/>
          <w:lang w:val="nl-NL"/>
        </w:rPr>
      </w:pPr>
      <w:r w:rsidRPr="00E17D6B">
        <w:rPr>
          <w:rFonts w:ascii="Lato" w:eastAsia="Lato" w:hAnsi="Lato" w:cs="Lato"/>
          <w:sz w:val="22"/>
          <w:szCs w:val="22"/>
          <w:lang w:val="nl-NL"/>
        </w:rPr>
        <w:t xml:space="preserve">Op dit moment hebben we 1.800.000 hectare landbouwgrond in Nederland waarvan 2.170 hectare wordt gebruikt voor zonne-energie: 0,12% van het totale landbouwareaal. Vrijwel alle zon-op-land projecten hebben een vergunning voor 25 jaar. Dit klinkt als een lange periode, maar is feitelijk een tijdelijke bestemmingsplanwijziging. Daarna komt de grond weer </w:t>
      </w:r>
      <w:r w:rsidRPr="00E17D6B">
        <w:rPr>
          <w:rFonts w:ascii="Lato" w:eastAsia="Lato" w:hAnsi="Lato" w:cs="Lato"/>
          <w:sz w:val="22"/>
          <w:szCs w:val="22"/>
          <w:lang w:val="nl-NL"/>
        </w:rPr>
        <w:lastRenderedPageBreak/>
        <w:t>terug in agrarische staat. Dit maakt zonneparken ideaal als (tijdelijke) transitiebestemming en geeft garantie voor het halen van de klimaatdoelstellingen. Tegelijkertijd biedt een zonnepark sommige boeren een zekerheid om het bedrijf voort te zetten. Hierbij kan gedacht worden aan de zoon van een melkveehouder die, dankzij een paar hectare in te zetten voor een zonnepark, juist door kan gaan met het bedrijf, met extra inkomsten en zonder extra stikstofemissies.</w:t>
      </w:r>
    </w:p>
    <w:p w14:paraId="6D046ACA" w14:textId="77777777" w:rsidR="003F0042" w:rsidRPr="00BF201A" w:rsidRDefault="003F0042" w:rsidP="003F0042">
      <w:pPr>
        <w:rPr>
          <w:rFonts w:ascii="Lato" w:eastAsia="Lato" w:hAnsi="Lato" w:cs="Lato"/>
          <w:b/>
          <w:bCs/>
          <w:sz w:val="22"/>
          <w:szCs w:val="22"/>
        </w:rPr>
      </w:pPr>
      <w:r w:rsidRPr="00BF201A">
        <w:rPr>
          <w:rFonts w:ascii="Lato" w:eastAsia="Lato" w:hAnsi="Lato" w:cs="Lato"/>
          <w:b/>
          <w:bCs/>
          <w:sz w:val="22"/>
          <w:szCs w:val="22"/>
        </w:rPr>
        <w:t>We vragen u:</w:t>
      </w:r>
    </w:p>
    <w:p w14:paraId="5D81C64F" w14:textId="77777777" w:rsidR="003F0042" w:rsidRPr="00963204" w:rsidRDefault="003F0042" w:rsidP="003F0042">
      <w:pPr>
        <w:pStyle w:val="Lijstalinea"/>
        <w:numPr>
          <w:ilvl w:val="0"/>
          <w:numId w:val="40"/>
        </w:numPr>
        <w:spacing w:after="160" w:line="259" w:lineRule="auto"/>
        <w:rPr>
          <w:rFonts w:ascii="Lato" w:eastAsia="Lato" w:hAnsi="Lato" w:cs="Lato"/>
          <w:sz w:val="22"/>
          <w:szCs w:val="22"/>
          <w:lang w:val="nl-NL"/>
        </w:rPr>
      </w:pPr>
      <w:r w:rsidRPr="00963204">
        <w:rPr>
          <w:rFonts w:ascii="Lato" w:eastAsia="Lato" w:hAnsi="Lato" w:cs="Lato"/>
          <w:sz w:val="22"/>
          <w:szCs w:val="22"/>
          <w:lang w:val="nl-NL"/>
        </w:rPr>
        <w:t>Om de besluitvorming over zonnevelden lokaal te houden, bij het bevoegd gezag (gemeenten), en in samenspraak met omwonenden. Dus geen landelijke lijn die lokaal maatwerk teniet doet.</w:t>
      </w:r>
    </w:p>
    <w:p w14:paraId="56A1B983" w14:textId="77777777" w:rsidR="003F0042" w:rsidRPr="00963204" w:rsidRDefault="003F0042" w:rsidP="003F0042">
      <w:pPr>
        <w:pStyle w:val="Lijstalinea"/>
        <w:numPr>
          <w:ilvl w:val="0"/>
          <w:numId w:val="40"/>
        </w:numPr>
        <w:spacing w:after="160" w:line="259" w:lineRule="auto"/>
        <w:rPr>
          <w:rFonts w:ascii="Lato" w:eastAsia="Lato" w:hAnsi="Lato" w:cs="Lato"/>
          <w:sz w:val="22"/>
          <w:szCs w:val="22"/>
          <w:lang w:val="nl-NL"/>
        </w:rPr>
      </w:pPr>
      <w:r w:rsidRPr="00963204">
        <w:rPr>
          <w:rFonts w:ascii="Lato" w:eastAsia="Lato" w:hAnsi="Lato" w:cs="Lato"/>
          <w:sz w:val="22"/>
          <w:szCs w:val="22"/>
          <w:lang w:val="nl-NL"/>
        </w:rPr>
        <w:t>De ontwikkeling van de  RESsen niet te frustreren door nu met nieuwe eisen komen.</w:t>
      </w:r>
    </w:p>
    <w:p w14:paraId="1556B740" w14:textId="77777777" w:rsidR="003F0042" w:rsidRPr="00963204" w:rsidRDefault="003F0042" w:rsidP="003F0042">
      <w:pPr>
        <w:pStyle w:val="Lijstalinea"/>
        <w:numPr>
          <w:ilvl w:val="0"/>
          <w:numId w:val="40"/>
        </w:numPr>
        <w:spacing w:after="160" w:line="259" w:lineRule="auto"/>
        <w:rPr>
          <w:rFonts w:ascii="Lato" w:eastAsia="Lato" w:hAnsi="Lato" w:cs="Lato"/>
          <w:sz w:val="22"/>
          <w:szCs w:val="22"/>
          <w:lang w:val="nl-NL"/>
        </w:rPr>
      </w:pPr>
      <w:r w:rsidRPr="00963204">
        <w:rPr>
          <w:rFonts w:ascii="Lato" w:eastAsia="Lato" w:hAnsi="Lato" w:cs="Lato"/>
          <w:sz w:val="22"/>
          <w:szCs w:val="22"/>
          <w:lang w:val="nl-NL"/>
        </w:rPr>
        <w:t>Te beschouwen dat eisen aan zonneparken vaak opbrengst verlagend en/of kostenverhogend werken die, via op kosten berekende subsidie, weer bij de samenleving terecht komen.</w:t>
      </w:r>
    </w:p>
    <w:p w14:paraId="2645FB95" w14:textId="30A018A8" w:rsidR="003F0042" w:rsidRPr="003F0042" w:rsidRDefault="003F0042" w:rsidP="00E17D6B">
      <w:pPr>
        <w:pStyle w:val="Lijstalinea"/>
        <w:numPr>
          <w:ilvl w:val="0"/>
          <w:numId w:val="40"/>
        </w:numPr>
        <w:spacing w:after="160" w:line="259" w:lineRule="auto"/>
        <w:rPr>
          <w:rFonts w:ascii="Lato" w:eastAsia="Lato" w:hAnsi="Lato" w:cs="Lato"/>
          <w:sz w:val="22"/>
          <w:szCs w:val="22"/>
        </w:rPr>
      </w:pPr>
      <w:r w:rsidRPr="00963204">
        <w:rPr>
          <w:rFonts w:ascii="Lato" w:eastAsia="Lato" w:hAnsi="Lato" w:cs="Lato"/>
          <w:sz w:val="22"/>
          <w:szCs w:val="22"/>
          <w:lang w:val="nl-NL"/>
        </w:rPr>
        <w:t xml:space="preserve">Versnellingsgebieden (‘acceleration areas’) aan te wijzen in lijn met de RED III EU Directive. Desbetreffende gebieden kunnen op basis van de RESsen door gemeenten  in samenspraak met de provincies worden aangewezen. </w:t>
      </w:r>
      <w:r w:rsidRPr="00963204">
        <w:rPr>
          <w:rFonts w:ascii="Lato" w:eastAsia="Lato" w:hAnsi="Lato" w:cs="Lato"/>
          <w:sz w:val="22"/>
          <w:szCs w:val="22"/>
        </w:rPr>
        <w:t>L</w:t>
      </w:r>
      <w:r w:rsidRPr="00963204">
        <w:rPr>
          <w:rFonts w:ascii="Lato" w:eastAsia="Lato" w:hAnsi="Lato" w:cs="Lato"/>
          <w:sz w:val="22"/>
          <w:szCs w:val="22"/>
          <w:lang w:val="nl-NL"/>
        </w:rPr>
        <w:t>ange procedures kunnen hiermee aanzienlijk versneld worden.</w:t>
      </w:r>
    </w:p>
    <w:p w14:paraId="2FDA124B" w14:textId="4ACD048B" w:rsidR="00E17D6B" w:rsidRPr="00E17D6B" w:rsidRDefault="00E17D6B" w:rsidP="00E17D6B">
      <w:pPr>
        <w:rPr>
          <w:rFonts w:ascii="Lato" w:eastAsia="Lato" w:hAnsi="Lato" w:cs="Lato"/>
          <w:sz w:val="22"/>
          <w:szCs w:val="22"/>
          <w:lang w:val="nl-NL"/>
        </w:rPr>
      </w:pPr>
    </w:p>
    <w:p w14:paraId="5BFC8ECD" w14:textId="77777777" w:rsidR="00E17D6B" w:rsidRPr="00E17D6B" w:rsidRDefault="00E17D6B" w:rsidP="00E17D6B">
      <w:pPr>
        <w:rPr>
          <w:rFonts w:ascii="Lato" w:eastAsia="Lato" w:hAnsi="Lato" w:cs="Lato"/>
          <w:b/>
          <w:bCs/>
          <w:sz w:val="22"/>
          <w:szCs w:val="22"/>
          <w:u w:val="single"/>
          <w:lang w:val="nl-NL"/>
        </w:rPr>
      </w:pPr>
      <w:r w:rsidRPr="00E17D6B">
        <w:rPr>
          <w:rFonts w:ascii="Lato" w:eastAsia="Lato" w:hAnsi="Lato" w:cs="Lato"/>
          <w:b/>
          <w:bCs/>
          <w:sz w:val="22"/>
          <w:szCs w:val="22"/>
          <w:u w:val="single"/>
          <w:lang w:val="nl-NL"/>
        </w:rPr>
        <w:t>Zon op dak – zorg over huishoudens</w:t>
      </w:r>
    </w:p>
    <w:p w14:paraId="02FF3A39" w14:textId="10F4D806" w:rsidR="00E17D6B" w:rsidRPr="00E17D6B" w:rsidRDefault="00E17D6B" w:rsidP="00E17D6B">
      <w:pPr>
        <w:shd w:val="clear" w:color="auto" w:fill="FFFFFF" w:themeFill="background1"/>
        <w:textAlignment w:val="baseline"/>
        <w:rPr>
          <w:rFonts w:ascii="Lato" w:eastAsia="Lato" w:hAnsi="Lato" w:cs="Lato"/>
          <w:b/>
          <w:bCs/>
          <w:sz w:val="22"/>
          <w:szCs w:val="22"/>
          <w:lang w:val="nl-NL" w:eastAsia="nl-NL"/>
        </w:rPr>
      </w:pPr>
      <w:r w:rsidRPr="00E17D6B">
        <w:rPr>
          <w:rFonts w:ascii="Lato" w:eastAsia="Lato" w:hAnsi="Lato" w:cs="Lato"/>
          <w:sz w:val="22"/>
          <w:szCs w:val="22"/>
          <w:lang w:val="nl-NL" w:eastAsia="nl-NL"/>
        </w:rPr>
        <w:t xml:space="preserve">Na een spectaculaire groei van jaarlijks één GW tot zelfs twee GW in 2022 is de toename van zon op daken bij huishoudens dit jaar </w:t>
      </w:r>
      <w:r w:rsidR="00A432C5" w:rsidRPr="00E17D6B">
        <w:rPr>
          <w:rFonts w:ascii="Lato" w:eastAsia="Lato" w:hAnsi="Lato" w:cs="Lato"/>
          <w:sz w:val="22"/>
          <w:szCs w:val="22"/>
          <w:lang w:val="nl-NL" w:eastAsia="nl-NL"/>
        </w:rPr>
        <w:t>met 60%</w:t>
      </w:r>
      <w:r w:rsidR="00A432C5">
        <w:rPr>
          <w:rFonts w:ascii="Lato" w:eastAsia="Lato" w:hAnsi="Lato" w:cs="Lato"/>
          <w:sz w:val="22"/>
          <w:szCs w:val="22"/>
          <w:lang w:val="nl-NL" w:eastAsia="nl-NL"/>
        </w:rPr>
        <w:t xml:space="preserve"> </w:t>
      </w:r>
      <w:r w:rsidRPr="00E17D6B">
        <w:rPr>
          <w:rFonts w:ascii="Lato" w:eastAsia="Lato" w:hAnsi="Lato" w:cs="Lato"/>
          <w:sz w:val="22"/>
          <w:szCs w:val="22"/>
          <w:lang w:val="nl-NL" w:eastAsia="nl-NL"/>
        </w:rPr>
        <w:t>zorgwekkend gedaald</w:t>
      </w:r>
      <w:r w:rsidR="00A432C5">
        <w:rPr>
          <w:rFonts w:ascii="Lato" w:eastAsia="Lato" w:hAnsi="Lato" w:cs="Lato"/>
          <w:sz w:val="22"/>
          <w:szCs w:val="22"/>
          <w:lang w:val="nl-NL" w:eastAsia="nl-NL"/>
        </w:rPr>
        <w:t>.</w:t>
      </w:r>
      <w:r w:rsidRPr="00E17D6B">
        <w:rPr>
          <w:rFonts w:ascii="Lato" w:hAnsi="Lato"/>
          <w:sz w:val="22"/>
          <w:szCs w:val="22"/>
          <w:lang w:val="nl-NL"/>
        </w:rPr>
        <w:br/>
      </w:r>
      <w:r w:rsidRPr="00E17D6B">
        <w:rPr>
          <w:rFonts w:ascii="Lato" w:eastAsia="Lato" w:hAnsi="Lato" w:cs="Lato"/>
          <w:sz w:val="22"/>
          <w:szCs w:val="22"/>
          <w:lang w:val="nl-NL" w:eastAsia="nl-NL"/>
        </w:rPr>
        <w:t xml:space="preserve">De reden die onze installateurs horen is onzekerheid </w:t>
      </w:r>
      <w:r w:rsidR="00A432C5">
        <w:rPr>
          <w:rFonts w:ascii="Lato" w:eastAsia="Lato" w:hAnsi="Lato" w:cs="Lato"/>
          <w:sz w:val="22"/>
          <w:szCs w:val="22"/>
          <w:lang w:val="nl-NL" w:eastAsia="nl-NL"/>
        </w:rPr>
        <w:t>over de terugverdientijd</w:t>
      </w:r>
      <w:r w:rsidRPr="00E17D6B">
        <w:rPr>
          <w:rFonts w:ascii="Lato" w:eastAsia="Lato" w:hAnsi="Lato" w:cs="Lato"/>
          <w:sz w:val="22"/>
          <w:szCs w:val="22"/>
          <w:lang w:val="nl-NL" w:eastAsia="nl-NL"/>
        </w:rPr>
        <w:t>. Het wetsvoorstel over de verantwoorde afbouw mét een goede terugverdientijd is nog steeds niet door de Eerste Kamer aanvaard</w:t>
      </w:r>
      <w:r w:rsidR="00906A9F">
        <w:rPr>
          <w:rFonts w:ascii="Lato" w:eastAsia="Lato" w:hAnsi="Lato" w:cs="Lato"/>
          <w:sz w:val="22"/>
          <w:szCs w:val="22"/>
          <w:lang w:val="nl-NL" w:eastAsia="nl-NL"/>
        </w:rPr>
        <w:t xml:space="preserve">. De discussie hierover </w:t>
      </w:r>
      <w:r w:rsidRPr="00E17D6B">
        <w:rPr>
          <w:rFonts w:ascii="Lato" w:eastAsia="Lato" w:hAnsi="Lato" w:cs="Lato"/>
          <w:sz w:val="22"/>
          <w:szCs w:val="22"/>
          <w:lang w:val="nl-NL" w:eastAsia="nl-NL"/>
        </w:rPr>
        <w:t xml:space="preserve">zorgt voor (onterechte maar begrijpelijke) zorg over de terugverdientijd. Ondertussen reageren </w:t>
      </w:r>
      <w:r w:rsidRPr="00E17D6B">
        <w:rPr>
          <w:rFonts w:ascii="Lato" w:eastAsia="Lato" w:hAnsi="Lato" w:cs="Lato"/>
          <w:sz w:val="22"/>
          <w:szCs w:val="22"/>
          <w:lang w:val="nl-NL"/>
        </w:rPr>
        <w:t xml:space="preserve">sommige </w:t>
      </w:r>
      <w:r w:rsidR="00C01AF5">
        <w:rPr>
          <w:rFonts w:ascii="Lato" w:eastAsia="Lato" w:hAnsi="Lato" w:cs="Lato"/>
          <w:sz w:val="22"/>
          <w:szCs w:val="22"/>
          <w:lang w:val="nl-NL"/>
        </w:rPr>
        <w:t>energie</w:t>
      </w:r>
      <w:r w:rsidR="00377888">
        <w:rPr>
          <w:rFonts w:ascii="Lato" w:eastAsia="Lato" w:hAnsi="Lato" w:cs="Lato"/>
          <w:sz w:val="22"/>
          <w:szCs w:val="22"/>
          <w:lang w:val="nl-NL"/>
        </w:rPr>
        <w:t>leveranciers</w:t>
      </w:r>
      <w:r w:rsidRPr="00E17D6B">
        <w:rPr>
          <w:rFonts w:ascii="Lato" w:eastAsia="Lato" w:hAnsi="Lato" w:cs="Lato"/>
          <w:sz w:val="22"/>
          <w:szCs w:val="22"/>
          <w:lang w:val="nl-NL" w:eastAsia="nl-NL"/>
        </w:rPr>
        <w:t xml:space="preserve"> op het uitblijven van de onontkoombare afbouw</w:t>
      </w:r>
      <w:r w:rsidR="00C01AF5">
        <w:rPr>
          <w:rFonts w:ascii="Lato" w:eastAsia="Lato" w:hAnsi="Lato" w:cs="Lato"/>
          <w:sz w:val="22"/>
          <w:szCs w:val="22"/>
          <w:lang w:val="nl-NL" w:eastAsia="nl-NL"/>
        </w:rPr>
        <w:t>,</w:t>
      </w:r>
      <w:r w:rsidRPr="00E17D6B">
        <w:rPr>
          <w:rFonts w:ascii="Lato" w:eastAsia="Lato" w:hAnsi="Lato" w:cs="Lato"/>
          <w:sz w:val="22"/>
          <w:szCs w:val="22"/>
          <w:lang w:val="nl-NL" w:eastAsia="nl-NL"/>
        </w:rPr>
        <w:t xml:space="preserve"> door klanten met zonnepanelen te weren, enkel korte termijncontracten te bieden of een heffing voor zonnepanelen eigenaren in te voeren. </w:t>
      </w:r>
      <w:r w:rsidRPr="00E17D6B">
        <w:rPr>
          <w:rFonts w:ascii="Lato" w:hAnsi="Lato"/>
          <w:sz w:val="22"/>
          <w:szCs w:val="22"/>
          <w:lang w:val="nl-NL"/>
        </w:rPr>
        <w:br/>
      </w:r>
      <w:r w:rsidRPr="00E17D6B">
        <w:rPr>
          <w:rFonts w:ascii="Lato" w:eastAsia="Lato" w:hAnsi="Lato" w:cs="Lato"/>
          <w:b/>
          <w:bCs/>
          <w:sz w:val="22"/>
          <w:szCs w:val="22"/>
          <w:lang w:val="nl-NL" w:eastAsia="nl-NL"/>
        </w:rPr>
        <w:t>Waar we voor vreesden is nu werkelijk: huishoudens wachten op zekerheid. We roepen de politiek - inclusief de senaat - op om deze zekerheid snel te bieden.</w:t>
      </w:r>
      <w:r w:rsidRPr="00E17D6B">
        <w:rPr>
          <w:rFonts w:ascii="Lato" w:hAnsi="Lato"/>
          <w:sz w:val="22"/>
          <w:szCs w:val="22"/>
          <w:lang w:val="nl-NL"/>
        </w:rPr>
        <w:br/>
      </w:r>
    </w:p>
    <w:p w14:paraId="146957D4" w14:textId="77777777" w:rsidR="00E17D6B" w:rsidRPr="00E17D6B" w:rsidRDefault="00E17D6B" w:rsidP="00E17D6B">
      <w:pPr>
        <w:shd w:val="clear" w:color="auto" w:fill="FFFFFF" w:themeFill="background1"/>
        <w:rPr>
          <w:rFonts w:ascii="Lato" w:eastAsia="Lato" w:hAnsi="Lato" w:cs="Lato"/>
          <w:sz w:val="22"/>
          <w:szCs w:val="22"/>
          <w:lang w:val="nl-NL" w:eastAsia="nl-NL"/>
        </w:rPr>
      </w:pPr>
    </w:p>
    <w:p w14:paraId="285B1F8F" w14:textId="77777777" w:rsidR="00E17D6B" w:rsidRPr="00E17D6B" w:rsidRDefault="00E17D6B" w:rsidP="00E17D6B">
      <w:pPr>
        <w:rPr>
          <w:rFonts w:ascii="Lato" w:eastAsia="Lato" w:hAnsi="Lato" w:cs="Lato"/>
          <w:b/>
          <w:bCs/>
          <w:sz w:val="22"/>
          <w:szCs w:val="22"/>
          <w:u w:val="single"/>
          <w:lang w:val="nl-NL"/>
        </w:rPr>
      </w:pPr>
      <w:r w:rsidRPr="00E17D6B">
        <w:rPr>
          <w:rFonts w:ascii="Lato" w:eastAsia="Lato" w:hAnsi="Lato" w:cs="Lato"/>
          <w:b/>
          <w:bCs/>
          <w:sz w:val="22"/>
          <w:szCs w:val="22"/>
          <w:u w:val="single"/>
          <w:lang w:val="nl-NL"/>
        </w:rPr>
        <w:t>Zon op dak – grotere installaties</w:t>
      </w:r>
    </w:p>
    <w:p w14:paraId="4AD67CA0" w14:textId="77777777" w:rsidR="00E17D6B" w:rsidRPr="00E17D6B" w:rsidRDefault="00E17D6B" w:rsidP="00E17D6B">
      <w:pPr>
        <w:rPr>
          <w:rFonts w:ascii="Lato" w:eastAsia="Lato" w:hAnsi="Lato" w:cs="Lato"/>
          <w:sz w:val="22"/>
          <w:szCs w:val="22"/>
          <w:lang w:val="nl-NL" w:eastAsia="nl-NL"/>
        </w:rPr>
      </w:pPr>
      <w:r w:rsidRPr="00E17D6B">
        <w:rPr>
          <w:rFonts w:ascii="Lato" w:eastAsia="Lato" w:hAnsi="Lato" w:cs="Lato"/>
          <w:sz w:val="22"/>
          <w:szCs w:val="22"/>
          <w:lang w:val="nl-NL" w:eastAsia="nl-NL"/>
        </w:rPr>
        <w:t>Er liggen nog een aantal acties bij de minister om zon op grote daken goed verder te laten ontwikkelen. Niet altijd is helder wat de voorgang daarvan is. De belangrijkste vraagpunten:</w:t>
      </w:r>
    </w:p>
    <w:p w14:paraId="2177F180" w14:textId="77777777" w:rsidR="00E17D6B" w:rsidRPr="00E17D6B" w:rsidRDefault="00E17D6B" w:rsidP="00E17D6B">
      <w:pPr>
        <w:numPr>
          <w:ilvl w:val="0"/>
          <w:numId w:val="41"/>
        </w:numPr>
        <w:shd w:val="clear" w:color="auto" w:fill="FFFFFF" w:themeFill="background1"/>
        <w:spacing w:beforeAutospacing="1" w:afterAutospacing="1"/>
        <w:textAlignment w:val="baseline"/>
        <w:rPr>
          <w:rFonts w:ascii="Lato" w:eastAsia="Lato" w:hAnsi="Lato" w:cs="Lato"/>
          <w:sz w:val="22"/>
          <w:szCs w:val="22"/>
          <w:lang w:val="nl-NL" w:eastAsia="nl-NL"/>
        </w:rPr>
      </w:pPr>
      <w:r w:rsidRPr="00E17D6B">
        <w:rPr>
          <w:rFonts w:ascii="Lato" w:eastAsia="Lato" w:hAnsi="Lato" w:cs="Lato"/>
          <w:sz w:val="22"/>
          <w:szCs w:val="22"/>
          <w:bdr w:val="none" w:sz="0" w:space="0" w:color="auto" w:frame="1"/>
          <w:lang w:val="nl-NL" w:eastAsia="nl-NL"/>
        </w:rPr>
        <w:t xml:space="preserve">PBL bekijkt of en hoe zon-PV in combinatie met dakversterking of lichtgewicht zon-PV in de SDE++ 2024 kan landen. Hoe staat het ervoor met deze maatregel en kan er van uitgegaan worden dat dit in 2024 in de SDE++ verwerkt is? </w:t>
      </w:r>
    </w:p>
    <w:p w14:paraId="11787A25" w14:textId="77777777" w:rsidR="00E17D6B" w:rsidRPr="00E17D6B" w:rsidRDefault="00E17D6B" w:rsidP="00E17D6B">
      <w:pPr>
        <w:numPr>
          <w:ilvl w:val="0"/>
          <w:numId w:val="41"/>
        </w:numPr>
        <w:shd w:val="clear" w:color="auto" w:fill="FFFFFF" w:themeFill="background1"/>
        <w:spacing w:beforeAutospacing="1" w:afterAutospacing="1"/>
        <w:textAlignment w:val="baseline"/>
        <w:rPr>
          <w:rFonts w:ascii="Lato" w:eastAsia="Lato" w:hAnsi="Lato" w:cs="Lato"/>
          <w:sz w:val="22"/>
          <w:szCs w:val="22"/>
          <w:lang w:val="nl-NL" w:eastAsia="nl-NL"/>
        </w:rPr>
      </w:pPr>
      <w:r w:rsidRPr="00E17D6B">
        <w:rPr>
          <w:rFonts w:ascii="Lato" w:eastAsia="Lato" w:hAnsi="Lato" w:cs="Lato"/>
          <w:sz w:val="22"/>
          <w:szCs w:val="22"/>
          <w:bdr w:val="none" w:sz="0" w:space="0" w:color="auto" w:frame="1"/>
          <w:lang w:val="nl-NL" w:eastAsia="nl-NL"/>
        </w:rPr>
        <w:t xml:space="preserve">De minister gaf in de zonnebrief aan met sectoren in gesprek te gaan over normering van solar carports (zie </w:t>
      </w:r>
      <w:hyperlink r:id="rId14">
        <w:r w:rsidRPr="00E17D6B">
          <w:rPr>
            <w:rStyle w:val="Hyperlink"/>
            <w:rFonts w:ascii="Lato" w:eastAsia="Lato" w:hAnsi="Lato" w:cs="Lato"/>
            <w:color w:val="0070C0"/>
            <w:sz w:val="22"/>
            <w:szCs w:val="22"/>
            <w:lang w:val="nl-NL" w:eastAsia="nl-NL"/>
          </w:rPr>
          <w:t>onze paper hierover</w:t>
        </w:r>
      </w:hyperlink>
      <w:r w:rsidRPr="00E17D6B">
        <w:rPr>
          <w:rFonts w:ascii="Lato" w:eastAsia="Lato" w:hAnsi="Lato" w:cs="Lato"/>
          <w:sz w:val="22"/>
          <w:szCs w:val="22"/>
          <w:bdr w:val="none" w:sz="0" w:space="0" w:color="auto" w:frame="1"/>
          <w:lang w:val="nl-NL" w:eastAsia="nl-NL"/>
        </w:rPr>
        <w:t>). Wanneer wordt de Kamer geïnformeerd over de voortgang van deze normering? </w:t>
      </w:r>
    </w:p>
    <w:p w14:paraId="55F28B39" w14:textId="77777777" w:rsidR="00E17D6B" w:rsidRPr="00E17D6B" w:rsidRDefault="00E17D6B" w:rsidP="00E17D6B">
      <w:pPr>
        <w:rPr>
          <w:rFonts w:ascii="Lato" w:eastAsia="Lato" w:hAnsi="Lato" w:cs="Lato"/>
          <w:b/>
          <w:bCs/>
          <w:sz w:val="22"/>
          <w:szCs w:val="22"/>
          <w:u w:val="single"/>
          <w:lang w:val="nl-NL"/>
        </w:rPr>
      </w:pPr>
    </w:p>
    <w:p w14:paraId="29215F65" w14:textId="77777777" w:rsidR="00E17D6B" w:rsidRPr="00BF201A" w:rsidRDefault="00E17D6B" w:rsidP="00E17D6B">
      <w:pPr>
        <w:rPr>
          <w:rFonts w:ascii="Lato" w:eastAsia="Lato" w:hAnsi="Lato" w:cs="Lato"/>
          <w:b/>
          <w:bCs/>
          <w:sz w:val="22"/>
          <w:szCs w:val="22"/>
          <w:u w:val="single"/>
          <w:lang w:val="nl-NL"/>
        </w:rPr>
      </w:pPr>
      <w:r w:rsidRPr="00BF201A">
        <w:rPr>
          <w:rFonts w:ascii="Lato" w:eastAsia="Lato" w:hAnsi="Lato" w:cs="Lato"/>
          <w:b/>
          <w:bCs/>
          <w:sz w:val="22"/>
          <w:szCs w:val="22"/>
          <w:u w:val="single"/>
          <w:lang w:val="nl-NL"/>
        </w:rPr>
        <w:t>Batterij verplichting zonneparken</w:t>
      </w:r>
    </w:p>
    <w:p w14:paraId="00556FCD" w14:textId="18D8823A" w:rsidR="00E17D6B" w:rsidRPr="00E17D6B" w:rsidRDefault="00E17D6B" w:rsidP="00E17D6B">
      <w:pPr>
        <w:rPr>
          <w:rFonts w:ascii="Lato" w:eastAsia="Lato" w:hAnsi="Lato" w:cs="Lato"/>
          <w:sz w:val="22"/>
          <w:szCs w:val="22"/>
          <w:lang w:val="nl-NL"/>
        </w:rPr>
      </w:pPr>
      <w:r w:rsidRPr="00E17D6B">
        <w:rPr>
          <w:rFonts w:ascii="Lato" w:eastAsia="Lato" w:hAnsi="Lato" w:cs="Lato"/>
          <w:sz w:val="22"/>
          <w:szCs w:val="22"/>
          <w:lang w:val="nl-NL"/>
        </w:rPr>
        <w:t xml:space="preserve">Batterijen bij zonneparken zijn vaak een logische stap om met een kleinere (en goedkopere) netaansluiting te werken, om gelijkmatig in tijd zonnestroom uit de grootschalige installaties te leveren (met een hogere verkoopwaarde). Een subsidieregeling zou de ontwikkeling een extra zetje kunnen geven. Echter, een harde verplichting zoals genoemd in de zonnebrief leidt tot batterijen op plekken waar daar totaal geen nut is en waar andere oplossingen goedkoper zijn (congestiemanagement, direct aansluiten bij verbruikers, het net wel uitbreiden). </w:t>
      </w:r>
      <w:r w:rsidRPr="00E17D6B">
        <w:rPr>
          <w:rFonts w:ascii="Lato" w:eastAsia="Lato" w:hAnsi="Lato" w:cs="Lato"/>
          <w:sz w:val="22"/>
          <w:szCs w:val="22"/>
          <w:lang w:val="nl-NL"/>
        </w:rPr>
        <w:br/>
      </w:r>
      <w:r w:rsidRPr="00BF201A">
        <w:rPr>
          <w:rFonts w:ascii="Lato" w:eastAsia="Lato" w:hAnsi="Lato" w:cs="Lato"/>
          <w:b/>
          <w:bCs/>
          <w:sz w:val="22"/>
          <w:szCs w:val="22"/>
          <w:lang w:val="nl-NL"/>
        </w:rPr>
        <w:t xml:space="preserve">Kortom, een batterijplicht, zoals genoemd in de zonnebrief is </w:t>
      </w:r>
      <w:r w:rsidR="003B1E6E">
        <w:rPr>
          <w:rFonts w:ascii="Lato" w:eastAsia="Lato" w:hAnsi="Lato" w:cs="Lato"/>
          <w:b/>
          <w:bCs/>
          <w:sz w:val="22"/>
          <w:szCs w:val="22"/>
          <w:lang w:val="nl-NL"/>
        </w:rPr>
        <w:t>op veel plekken</w:t>
      </w:r>
      <w:r w:rsidRPr="00BF201A">
        <w:rPr>
          <w:rFonts w:ascii="Lato" w:eastAsia="Lato" w:hAnsi="Lato" w:cs="Lato"/>
          <w:b/>
          <w:bCs/>
          <w:sz w:val="22"/>
          <w:szCs w:val="22"/>
          <w:lang w:val="nl-NL"/>
        </w:rPr>
        <w:t xml:space="preserve"> zinloos en enkel kostenverhogend.</w:t>
      </w:r>
    </w:p>
    <w:p w14:paraId="6F4F0CDE" w14:textId="77777777" w:rsidR="00FD0F02" w:rsidRPr="00E17D6B" w:rsidRDefault="00FD0F02" w:rsidP="00FD0F02">
      <w:pPr>
        <w:pStyle w:val="Geenafstand"/>
        <w:rPr>
          <w:rFonts w:asciiTheme="minorHAnsi" w:hAnsiTheme="minorHAnsi"/>
          <w:color w:val="auto"/>
        </w:rPr>
      </w:pPr>
    </w:p>
    <w:sectPr w:rsidR="00FD0F02" w:rsidRPr="00E17D6B" w:rsidSect="00816477">
      <w:headerReference w:type="even" r:id="rId15"/>
      <w:headerReference w:type="default" r:id="rId16"/>
      <w:footerReference w:type="default" r:id="rId17"/>
      <w:headerReference w:type="first" r:id="rId18"/>
      <w:pgSz w:w="11900" w:h="16840"/>
      <w:pgMar w:top="2560" w:right="1440" w:bottom="168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28E7" w14:textId="77777777" w:rsidR="000C356C" w:rsidRDefault="000C356C" w:rsidP="007C7995">
      <w:r>
        <w:separator/>
      </w:r>
    </w:p>
  </w:endnote>
  <w:endnote w:type="continuationSeparator" w:id="0">
    <w:p w14:paraId="5FAD3A79" w14:textId="77777777" w:rsidR="000C356C" w:rsidRDefault="000C356C" w:rsidP="007C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Black">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994784"/>
      <w:docPartObj>
        <w:docPartGallery w:val="Page Numbers (Bottom of Page)"/>
        <w:docPartUnique/>
      </w:docPartObj>
    </w:sdtPr>
    <w:sdtContent>
      <w:p w14:paraId="70A98FBD" w14:textId="77777777" w:rsidR="009212FD" w:rsidRDefault="009212FD" w:rsidP="00816477">
        <w:pPr>
          <w:pStyle w:val="Voettekst"/>
          <w:jc w:val="center"/>
        </w:pPr>
        <w:r>
          <w:fldChar w:fldCharType="begin"/>
        </w:r>
        <w:r>
          <w:instrText>PAGE   \* MERGEFORMAT</w:instrText>
        </w:r>
        <w:r>
          <w:fldChar w:fldCharType="separate"/>
        </w:r>
        <w:r>
          <w:rPr>
            <w:lang w:val="nl-NL"/>
          </w:rPr>
          <w:t>2</w:t>
        </w:r>
        <w:r>
          <w:fldChar w:fldCharType="end"/>
        </w:r>
      </w:p>
    </w:sdtContent>
  </w:sdt>
  <w:p w14:paraId="33FC494F" w14:textId="77777777" w:rsidR="009212FD" w:rsidRDefault="00921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FFDE" w14:textId="77777777" w:rsidR="000C356C" w:rsidRDefault="000C356C" w:rsidP="007C7995">
      <w:r>
        <w:separator/>
      </w:r>
    </w:p>
  </w:footnote>
  <w:footnote w:type="continuationSeparator" w:id="0">
    <w:p w14:paraId="3B460129" w14:textId="77777777" w:rsidR="000C356C" w:rsidRDefault="000C356C" w:rsidP="007C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ED3D" w14:textId="77777777" w:rsidR="009212FD" w:rsidRDefault="00000000">
    <w:pPr>
      <w:pStyle w:val="Koptekst"/>
    </w:pPr>
    <w:r>
      <w:rPr>
        <w:noProof/>
      </w:rPr>
      <w:pict w14:anchorId="636DC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1110" o:spid="_x0000_s1026" type="#_x0000_t136" alt="" style="position:absolute;margin-left:0;margin-top:0;width:445.1pt;height:190.7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 Light&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14C4" w14:textId="77777777" w:rsidR="009212FD" w:rsidRPr="002C486A" w:rsidRDefault="00816477" w:rsidP="00816477">
    <w:pPr>
      <w:pStyle w:val="Geenafstand"/>
      <w:rPr>
        <w:color w:val="1F3864" w:themeColor="accent1" w:themeShade="80"/>
      </w:rPr>
    </w:pPr>
    <w:r>
      <w:rPr>
        <w:noProof/>
      </w:rPr>
      <w:drawing>
        <wp:anchor distT="0" distB="0" distL="114300" distR="114300" simplePos="0" relativeHeight="251660287" behindDoc="1" locked="0" layoutInCell="0" allowOverlap="1" wp14:anchorId="062B34D8" wp14:editId="4296EE27">
          <wp:simplePos x="0" y="0"/>
          <wp:positionH relativeFrom="margin">
            <wp:posOffset>-901700</wp:posOffset>
          </wp:positionH>
          <wp:positionV relativeFrom="margin">
            <wp:posOffset>-1612265</wp:posOffset>
          </wp:positionV>
          <wp:extent cx="7559040" cy="10688400"/>
          <wp:effectExtent l="0" t="0" r="0" b="5080"/>
          <wp:wrapNone/>
          <wp:docPr id="43" name="WordPictureWatermark420633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4206336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773C" w14:textId="77777777" w:rsidR="009212FD" w:rsidRDefault="00000000">
    <w:pPr>
      <w:pStyle w:val="Koptekst"/>
    </w:pPr>
    <w:r>
      <w:rPr>
        <w:noProof/>
      </w:rPr>
      <w:pict w14:anchorId="333B2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1109" o:spid="_x0000_s1025" type="#_x0000_t136" alt="" style="position:absolute;margin-left:0;margin-top:0;width:445.1pt;height:190.7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 Light&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E4A"/>
    <w:multiLevelType w:val="multilevel"/>
    <w:tmpl w:val="C8A8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74F7D"/>
    <w:multiLevelType w:val="hybridMultilevel"/>
    <w:tmpl w:val="F7B68274"/>
    <w:lvl w:ilvl="0" w:tplc="1598D1F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33E33"/>
    <w:multiLevelType w:val="multilevel"/>
    <w:tmpl w:val="F16A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A0DC5"/>
    <w:multiLevelType w:val="multilevel"/>
    <w:tmpl w:val="05EED550"/>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i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98666B"/>
    <w:multiLevelType w:val="hybridMultilevel"/>
    <w:tmpl w:val="CFDCCFF4"/>
    <w:lvl w:ilvl="0" w:tplc="04130019">
      <w:start w:val="1"/>
      <w:numFmt w:val="lowerLetter"/>
      <w:lvlText w:val="%1."/>
      <w:lvlJc w:val="left"/>
      <w:pPr>
        <w:ind w:left="360" w:hanging="360"/>
      </w:pPr>
      <w:rPr>
        <w:rFonts w:hint="default"/>
        <w:i w:val="0"/>
        <w:iCs/>
      </w:rPr>
    </w:lvl>
    <w:lvl w:ilvl="1" w:tplc="8D4E8244">
      <w:start w:val="1"/>
      <w:numFmt w:val="lowerLetter"/>
      <w:lvlText w:val="%2."/>
      <w:lvlJc w:val="left"/>
      <w:pPr>
        <w:ind w:left="-54" w:hanging="360"/>
      </w:pPr>
      <w:rPr>
        <w:i w:val="0"/>
      </w:rPr>
    </w:lvl>
    <w:lvl w:ilvl="2" w:tplc="0413001B">
      <w:start w:val="1"/>
      <w:numFmt w:val="lowerRoman"/>
      <w:lvlText w:val="%3."/>
      <w:lvlJc w:val="right"/>
      <w:pPr>
        <w:ind w:left="666" w:hanging="180"/>
      </w:pPr>
    </w:lvl>
    <w:lvl w:ilvl="3" w:tplc="0413000F">
      <w:start w:val="1"/>
      <w:numFmt w:val="decimal"/>
      <w:lvlText w:val="%4."/>
      <w:lvlJc w:val="left"/>
      <w:pPr>
        <w:ind w:left="1386" w:hanging="360"/>
      </w:pPr>
    </w:lvl>
    <w:lvl w:ilvl="4" w:tplc="04130019">
      <w:start w:val="1"/>
      <w:numFmt w:val="lowerLetter"/>
      <w:lvlText w:val="%5."/>
      <w:lvlJc w:val="left"/>
      <w:pPr>
        <w:ind w:left="2106" w:hanging="360"/>
      </w:pPr>
    </w:lvl>
    <w:lvl w:ilvl="5" w:tplc="0413001B" w:tentative="1">
      <w:start w:val="1"/>
      <w:numFmt w:val="lowerRoman"/>
      <w:lvlText w:val="%6."/>
      <w:lvlJc w:val="right"/>
      <w:pPr>
        <w:ind w:left="2826" w:hanging="180"/>
      </w:pPr>
    </w:lvl>
    <w:lvl w:ilvl="6" w:tplc="0413000F" w:tentative="1">
      <w:start w:val="1"/>
      <w:numFmt w:val="decimal"/>
      <w:lvlText w:val="%7."/>
      <w:lvlJc w:val="left"/>
      <w:pPr>
        <w:ind w:left="3546" w:hanging="360"/>
      </w:pPr>
    </w:lvl>
    <w:lvl w:ilvl="7" w:tplc="04130019" w:tentative="1">
      <w:start w:val="1"/>
      <w:numFmt w:val="lowerLetter"/>
      <w:lvlText w:val="%8."/>
      <w:lvlJc w:val="left"/>
      <w:pPr>
        <w:ind w:left="4266" w:hanging="360"/>
      </w:pPr>
    </w:lvl>
    <w:lvl w:ilvl="8" w:tplc="0413001B" w:tentative="1">
      <w:start w:val="1"/>
      <w:numFmt w:val="lowerRoman"/>
      <w:lvlText w:val="%9."/>
      <w:lvlJc w:val="right"/>
      <w:pPr>
        <w:ind w:left="4986" w:hanging="180"/>
      </w:pPr>
    </w:lvl>
  </w:abstractNum>
  <w:abstractNum w:abstractNumId="5" w15:restartNumberingAfterBreak="0">
    <w:nsid w:val="0FC6B358"/>
    <w:multiLevelType w:val="hybridMultilevel"/>
    <w:tmpl w:val="3CEA4052"/>
    <w:lvl w:ilvl="0" w:tplc="FA24F0F0">
      <w:start w:val="1"/>
      <w:numFmt w:val="bullet"/>
      <w:lvlText w:val="-"/>
      <w:lvlJc w:val="left"/>
      <w:pPr>
        <w:ind w:left="720" w:hanging="360"/>
      </w:pPr>
      <w:rPr>
        <w:rFonts w:ascii="Calibri" w:hAnsi="Calibri" w:hint="default"/>
      </w:rPr>
    </w:lvl>
    <w:lvl w:ilvl="1" w:tplc="AA36809E">
      <w:start w:val="1"/>
      <w:numFmt w:val="bullet"/>
      <w:lvlText w:val="o"/>
      <w:lvlJc w:val="left"/>
      <w:pPr>
        <w:ind w:left="1440" w:hanging="360"/>
      </w:pPr>
      <w:rPr>
        <w:rFonts w:ascii="Courier New" w:hAnsi="Courier New" w:hint="default"/>
      </w:rPr>
    </w:lvl>
    <w:lvl w:ilvl="2" w:tplc="AA58811E">
      <w:start w:val="1"/>
      <w:numFmt w:val="bullet"/>
      <w:lvlText w:val=""/>
      <w:lvlJc w:val="left"/>
      <w:pPr>
        <w:ind w:left="2160" w:hanging="360"/>
      </w:pPr>
      <w:rPr>
        <w:rFonts w:ascii="Wingdings" w:hAnsi="Wingdings" w:hint="default"/>
      </w:rPr>
    </w:lvl>
    <w:lvl w:ilvl="3" w:tplc="FE188AB2">
      <w:start w:val="1"/>
      <w:numFmt w:val="bullet"/>
      <w:lvlText w:val=""/>
      <w:lvlJc w:val="left"/>
      <w:pPr>
        <w:ind w:left="2880" w:hanging="360"/>
      </w:pPr>
      <w:rPr>
        <w:rFonts w:ascii="Symbol" w:hAnsi="Symbol" w:hint="default"/>
      </w:rPr>
    </w:lvl>
    <w:lvl w:ilvl="4" w:tplc="4ECA2838">
      <w:start w:val="1"/>
      <w:numFmt w:val="bullet"/>
      <w:lvlText w:val="o"/>
      <w:lvlJc w:val="left"/>
      <w:pPr>
        <w:ind w:left="3600" w:hanging="360"/>
      </w:pPr>
      <w:rPr>
        <w:rFonts w:ascii="Courier New" w:hAnsi="Courier New" w:hint="default"/>
      </w:rPr>
    </w:lvl>
    <w:lvl w:ilvl="5" w:tplc="3DC2C7C2">
      <w:start w:val="1"/>
      <w:numFmt w:val="bullet"/>
      <w:lvlText w:val=""/>
      <w:lvlJc w:val="left"/>
      <w:pPr>
        <w:ind w:left="4320" w:hanging="360"/>
      </w:pPr>
      <w:rPr>
        <w:rFonts w:ascii="Wingdings" w:hAnsi="Wingdings" w:hint="default"/>
      </w:rPr>
    </w:lvl>
    <w:lvl w:ilvl="6" w:tplc="D45C7C70">
      <w:start w:val="1"/>
      <w:numFmt w:val="bullet"/>
      <w:lvlText w:val=""/>
      <w:lvlJc w:val="left"/>
      <w:pPr>
        <w:ind w:left="5040" w:hanging="360"/>
      </w:pPr>
      <w:rPr>
        <w:rFonts w:ascii="Symbol" w:hAnsi="Symbol" w:hint="default"/>
      </w:rPr>
    </w:lvl>
    <w:lvl w:ilvl="7" w:tplc="52E0AF24">
      <w:start w:val="1"/>
      <w:numFmt w:val="bullet"/>
      <w:lvlText w:val="o"/>
      <w:lvlJc w:val="left"/>
      <w:pPr>
        <w:ind w:left="5760" w:hanging="360"/>
      </w:pPr>
      <w:rPr>
        <w:rFonts w:ascii="Courier New" w:hAnsi="Courier New" w:hint="default"/>
      </w:rPr>
    </w:lvl>
    <w:lvl w:ilvl="8" w:tplc="760ACE94">
      <w:start w:val="1"/>
      <w:numFmt w:val="bullet"/>
      <w:lvlText w:val=""/>
      <w:lvlJc w:val="left"/>
      <w:pPr>
        <w:ind w:left="6480" w:hanging="360"/>
      </w:pPr>
      <w:rPr>
        <w:rFonts w:ascii="Wingdings" w:hAnsi="Wingdings" w:hint="default"/>
      </w:rPr>
    </w:lvl>
  </w:abstractNum>
  <w:abstractNum w:abstractNumId="6" w15:restartNumberingAfterBreak="0">
    <w:nsid w:val="1DFD3844"/>
    <w:multiLevelType w:val="hybridMultilevel"/>
    <w:tmpl w:val="FBA487D0"/>
    <w:lvl w:ilvl="0" w:tplc="793673E0">
      <w:start w:val="1"/>
      <w:numFmt w:val="decimal"/>
      <w:lvlText w:val="%1."/>
      <w:lvlJc w:val="left"/>
      <w:pPr>
        <w:ind w:left="2346" w:hanging="360"/>
      </w:pPr>
      <w:rPr>
        <w:rFonts w:hint="default"/>
        <w:i w:val="0"/>
        <w:iCs/>
      </w:rPr>
    </w:lvl>
    <w:lvl w:ilvl="1" w:tplc="8D4E8244">
      <w:start w:val="1"/>
      <w:numFmt w:val="lowerLetter"/>
      <w:lvlText w:val="%2."/>
      <w:lvlJc w:val="left"/>
      <w:pPr>
        <w:ind w:left="1932" w:hanging="360"/>
      </w:pPr>
      <w:rPr>
        <w:i w:val="0"/>
      </w:rPr>
    </w:lvl>
    <w:lvl w:ilvl="2" w:tplc="0413001B">
      <w:start w:val="1"/>
      <w:numFmt w:val="lowerRoman"/>
      <w:lvlText w:val="%3."/>
      <w:lvlJc w:val="right"/>
      <w:pPr>
        <w:ind w:left="2652" w:hanging="180"/>
      </w:pPr>
    </w:lvl>
    <w:lvl w:ilvl="3" w:tplc="0413000F">
      <w:start w:val="1"/>
      <w:numFmt w:val="decimal"/>
      <w:lvlText w:val="%4."/>
      <w:lvlJc w:val="left"/>
      <w:pPr>
        <w:ind w:left="3372" w:hanging="360"/>
      </w:pPr>
    </w:lvl>
    <w:lvl w:ilvl="4" w:tplc="04130019">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7" w15:restartNumberingAfterBreak="0">
    <w:nsid w:val="1DFF044C"/>
    <w:multiLevelType w:val="hybridMultilevel"/>
    <w:tmpl w:val="61F681D8"/>
    <w:lvl w:ilvl="0" w:tplc="116A6F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A57DAF"/>
    <w:multiLevelType w:val="hybridMultilevel"/>
    <w:tmpl w:val="D8CA6AB8"/>
    <w:lvl w:ilvl="0" w:tplc="0413000F">
      <w:start w:val="1"/>
      <w:numFmt w:val="decimal"/>
      <w:lvlText w:val="%1."/>
      <w:lvlJc w:val="left"/>
      <w:pPr>
        <w:ind w:left="106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A83174"/>
    <w:multiLevelType w:val="hybridMultilevel"/>
    <w:tmpl w:val="626C41F8"/>
    <w:lvl w:ilvl="0" w:tplc="0C9AB3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B305EC"/>
    <w:multiLevelType w:val="hybridMultilevel"/>
    <w:tmpl w:val="AC1E7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AC4B03"/>
    <w:multiLevelType w:val="hybridMultilevel"/>
    <w:tmpl w:val="0F4C474A"/>
    <w:lvl w:ilvl="0" w:tplc="D0A4B688">
      <w:start w:val="17"/>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0E1038"/>
    <w:multiLevelType w:val="hybridMultilevel"/>
    <w:tmpl w:val="A4AABA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23417E"/>
    <w:multiLevelType w:val="hybridMultilevel"/>
    <w:tmpl w:val="ED1CF576"/>
    <w:lvl w:ilvl="0" w:tplc="08090001">
      <w:start w:val="1"/>
      <w:numFmt w:val="bullet"/>
      <w:lvlText w:val=""/>
      <w:lvlJc w:val="left"/>
      <w:pPr>
        <w:ind w:left="709" w:hanging="360"/>
      </w:pPr>
      <w:rPr>
        <w:rFonts w:ascii="Symbol" w:hAnsi="Symbol" w:hint="default"/>
      </w:rPr>
    </w:lvl>
    <w:lvl w:ilvl="1" w:tplc="F3EC2CE0">
      <w:start w:val="5"/>
      <w:numFmt w:val="bullet"/>
      <w:lvlText w:val="-"/>
      <w:lvlJc w:val="left"/>
      <w:pPr>
        <w:ind w:left="1429" w:hanging="360"/>
      </w:pPr>
      <w:rPr>
        <w:rFonts w:ascii="Calibri" w:eastAsiaTheme="minorHAnsi" w:hAnsi="Calibri" w:cs="Calibri"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4" w15:restartNumberingAfterBreak="0">
    <w:nsid w:val="32AF2ABD"/>
    <w:multiLevelType w:val="hybridMultilevel"/>
    <w:tmpl w:val="D6900AD6"/>
    <w:lvl w:ilvl="0" w:tplc="97C00C86">
      <w:start w:val="4"/>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34BD7DFD"/>
    <w:multiLevelType w:val="hybridMultilevel"/>
    <w:tmpl w:val="ACB2D6F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2E2137"/>
    <w:multiLevelType w:val="hybridMultilevel"/>
    <w:tmpl w:val="FBA487D0"/>
    <w:lvl w:ilvl="0" w:tplc="793673E0">
      <w:start w:val="1"/>
      <w:numFmt w:val="decimal"/>
      <w:lvlText w:val="%1."/>
      <w:lvlJc w:val="left"/>
      <w:pPr>
        <w:ind w:left="360" w:hanging="360"/>
      </w:pPr>
      <w:rPr>
        <w:rFonts w:hint="default"/>
        <w:i w:val="0"/>
        <w:iCs/>
      </w:rPr>
    </w:lvl>
    <w:lvl w:ilvl="1" w:tplc="8D4E8244">
      <w:start w:val="1"/>
      <w:numFmt w:val="lowerLetter"/>
      <w:lvlText w:val="%2."/>
      <w:lvlJc w:val="left"/>
      <w:pPr>
        <w:ind w:left="-54" w:hanging="360"/>
      </w:pPr>
      <w:rPr>
        <w:i w:val="0"/>
      </w:rPr>
    </w:lvl>
    <w:lvl w:ilvl="2" w:tplc="0413001B">
      <w:start w:val="1"/>
      <w:numFmt w:val="lowerRoman"/>
      <w:lvlText w:val="%3."/>
      <w:lvlJc w:val="right"/>
      <w:pPr>
        <w:ind w:left="666" w:hanging="180"/>
      </w:pPr>
    </w:lvl>
    <w:lvl w:ilvl="3" w:tplc="0413000F">
      <w:start w:val="1"/>
      <w:numFmt w:val="decimal"/>
      <w:lvlText w:val="%4."/>
      <w:lvlJc w:val="left"/>
      <w:pPr>
        <w:ind w:left="1386" w:hanging="360"/>
      </w:pPr>
    </w:lvl>
    <w:lvl w:ilvl="4" w:tplc="04130019">
      <w:start w:val="1"/>
      <w:numFmt w:val="lowerLetter"/>
      <w:lvlText w:val="%5."/>
      <w:lvlJc w:val="left"/>
      <w:pPr>
        <w:ind w:left="2106" w:hanging="360"/>
      </w:pPr>
    </w:lvl>
    <w:lvl w:ilvl="5" w:tplc="0413001B" w:tentative="1">
      <w:start w:val="1"/>
      <w:numFmt w:val="lowerRoman"/>
      <w:lvlText w:val="%6."/>
      <w:lvlJc w:val="right"/>
      <w:pPr>
        <w:ind w:left="2826" w:hanging="180"/>
      </w:pPr>
    </w:lvl>
    <w:lvl w:ilvl="6" w:tplc="0413000F" w:tentative="1">
      <w:start w:val="1"/>
      <w:numFmt w:val="decimal"/>
      <w:lvlText w:val="%7."/>
      <w:lvlJc w:val="left"/>
      <w:pPr>
        <w:ind w:left="3546" w:hanging="360"/>
      </w:pPr>
    </w:lvl>
    <w:lvl w:ilvl="7" w:tplc="04130019" w:tentative="1">
      <w:start w:val="1"/>
      <w:numFmt w:val="lowerLetter"/>
      <w:lvlText w:val="%8."/>
      <w:lvlJc w:val="left"/>
      <w:pPr>
        <w:ind w:left="4266" w:hanging="360"/>
      </w:pPr>
    </w:lvl>
    <w:lvl w:ilvl="8" w:tplc="0413001B" w:tentative="1">
      <w:start w:val="1"/>
      <w:numFmt w:val="lowerRoman"/>
      <w:lvlText w:val="%9."/>
      <w:lvlJc w:val="right"/>
      <w:pPr>
        <w:ind w:left="4986" w:hanging="180"/>
      </w:pPr>
    </w:lvl>
  </w:abstractNum>
  <w:abstractNum w:abstractNumId="17" w15:restartNumberingAfterBreak="0">
    <w:nsid w:val="3EA61E94"/>
    <w:multiLevelType w:val="hybridMultilevel"/>
    <w:tmpl w:val="CBCCC5F2"/>
    <w:lvl w:ilvl="0" w:tplc="793673E0">
      <w:start w:val="1"/>
      <w:numFmt w:val="decimal"/>
      <w:lvlText w:val="%1."/>
      <w:lvlJc w:val="left"/>
      <w:pPr>
        <w:ind w:left="360" w:hanging="360"/>
      </w:pPr>
      <w:rPr>
        <w:rFonts w:hint="default"/>
        <w:i w:val="0"/>
        <w:iCs/>
      </w:rPr>
    </w:lvl>
    <w:lvl w:ilvl="1" w:tplc="0409000F">
      <w:start w:val="1"/>
      <w:numFmt w:val="decimal"/>
      <w:lvlText w:val="%2."/>
      <w:lvlJc w:val="left"/>
      <w:pPr>
        <w:ind w:left="1080" w:hanging="360"/>
      </w:pPr>
      <w:rPr>
        <w:rFonts w:hint="default"/>
        <w:i w:val="0"/>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FAE2FAF"/>
    <w:multiLevelType w:val="multilevel"/>
    <w:tmpl w:val="509CD144"/>
    <w:lvl w:ilvl="0">
      <w:start w:val="5"/>
      <w:numFmt w:val="bullet"/>
      <w:lvlText w:val="-"/>
      <w:lvlJc w:val="left"/>
      <w:pPr>
        <w:ind w:left="360" w:hanging="360"/>
      </w:pPr>
      <w:rPr>
        <w:rFonts w:ascii="Calibri" w:eastAsiaTheme="minorHAnsi" w:hAnsi="Calibri" w:cs="Calibri" w:hint="default"/>
      </w:rPr>
    </w:lvl>
    <w:lvl w:ilvl="1">
      <w:start w:val="5"/>
      <w:numFmt w:val="bullet"/>
      <w:lvlText w:val="-"/>
      <w:lvlJc w:val="left"/>
      <w:pPr>
        <w:ind w:left="1080" w:hanging="36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24E76B5"/>
    <w:multiLevelType w:val="hybridMultilevel"/>
    <w:tmpl w:val="857A0922"/>
    <w:lvl w:ilvl="0" w:tplc="179AEB6E">
      <w:start w:val="1"/>
      <w:numFmt w:val="decimal"/>
      <w:lvlText w:val="%1."/>
      <w:lvlJc w:val="left"/>
      <w:pPr>
        <w:ind w:left="720" w:hanging="360"/>
      </w:pPr>
      <w:rPr>
        <w:rFonts w:hint="default"/>
        <w:color w:val="03357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7074B0"/>
    <w:multiLevelType w:val="hybridMultilevel"/>
    <w:tmpl w:val="A15A9B90"/>
    <w:lvl w:ilvl="0" w:tplc="116A6F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BA66A9"/>
    <w:multiLevelType w:val="hybridMultilevel"/>
    <w:tmpl w:val="0400F660"/>
    <w:lvl w:ilvl="0" w:tplc="BC8A70B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E1E03"/>
    <w:multiLevelType w:val="multilevel"/>
    <w:tmpl w:val="3A02AEE4"/>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i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066443"/>
    <w:multiLevelType w:val="multilevel"/>
    <w:tmpl w:val="7AE8A942"/>
    <w:lvl w:ilvl="0">
      <w:start w:val="5"/>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8035288"/>
    <w:multiLevelType w:val="hybridMultilevel"/>
    <w:tmpl w:val="ADE24D7A"/>
    <w:lvl w:ilvl="0" w:tplc="972E6D32">
      <w:numFmt w:val="bullet"/>
      <w:lvlText w:val="•"/>
      <w:lvlJc w:val="left"/>
      <w:pPr>
        <w:ind w:left="710" w:hanging="71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3010EC0"/>
    <w:multiLevelType w:val="multilevel"/>
    <w:tmpl w:val="FBA487D0"/>
    <w:lvl w:ilvl="0">
      <w:start w:val="1"/>
      <w:numFmt w:val="decimal"/>
      <w:lvlText w:val="%1."/>
      <w:lvlJc w:val="left"/>
      <w:pPr>
        <w:ind w:left="360" w:hanging="360"/>
      </w:pPr>
      <w:rPr>
        <w:rFonts w:hint="default"/>
        <w:i w:val="0"/>
        <w:iCs/>
      </w:rPr>
    </w:lvl>
    <w:lvl w:ilvl="1">
      <w:start w:val="1"/>
      <w:numFmt w:val="lowerLetter"/>
      <w:lvlText w:val="%2."/>
      <w:lvlJc w:val="left"/>
      <w:pPr>
        <w:ind w:left="-54" w:hanging="360"/>
      </w:pPr>
      <w:rPr>
        <w:i w:val="0"/>
      </w:rPr>
    </w:lvl>
    <w:lvl w:ilvl="2">
      <w:start w:val="1"/>
      <w:numFmt w:val="lowerRoman"/>
      <w:lvlText w:val="%3."/>
      <w:lvlJc w:val="right"/>
      <w:pPr>
        <w:ind w:left="666" w:hanging="180"/>
      </w:pPr>
    </w:lvl>
    <w:lvl w:ilvl="3">
      <w:start w:val="1"/>
      <w:numFmt w:val="decimal"/>
      <w:lvlText w:val="%4."/>
      <w:lvlJc w:val="left"/>
      <w:pPr>
        <w:ind w:left="1386" w:hanging="360"/>
      </w:pPr>
    </w:lvl>
    <w:lvl w:ilvl="4">
      <w:start w:val="1"/>
      <w:numFmt w:val="lowerLetter"/>
      <w:lvlText w:val="%5."/>
      <w:lvlJc w:val="left"/>
      <w:pPr>
        <w:ind w:left="2106" w:hanging="360"/>
      </w:pPr>
    </w:lvl>
    <w:lvl w:ilvl="5">
      <w:start w:val="1"/>
      <w:numFmt w:val="lowerRoman"/>
      <w:lvlText w:val="%6."/>
      <w:lvlJc w:val="right"/>
      <w:pPr>
        <w:ind w:left="2826" w:hanging="180"/>
      </w:pPr>
    </w:lvl>
    <w:lvl w:ilvl="6">
      <w:start w:val="1"/>
      <w:numFmt w:val="decimal"/>
      <w:lvlText w:val="%7."/>
      <w:lvlJc w:val="left"/>
      <w:pPr>
        <w:ind w:left="3546" w:hanging="360"/>
      </w:pPr>
    </w:lvl>
    <w:lvl w:ilvl="7">
      <w:start w:val="1"/>
      <w:numFmt w:val="lowerLetter"/>
      <w:lvlText w:val="%8."/>
      <w:lvlJc w:val="left"/>
      <w:pPr>
        <w:ind w:left="4266" w:hanging="360"/>
      </w:pPr>
    </w:lvl>
    <w:lvl w:ilvl="8">
      <w:start w:val="1"/>
      <w:numFmt w:val="lowerRoman"/>
      <w:lvlText w:val="%9."/>
      <w:lvlJc w:val="right"/>
      <w:pPr>
        <w:ind w:left="4986" w:hanging="180"/>
      </w:pPr>
    </w:lvl>
  </w:abstractNum>
  <w:abstractNum w:abstractNumId="26" w15:restartNumberingAfterBreak="0">
    <w:nsid w:val="567516F4"/>
    <w:multiLevelType w:val="hybridMultilevel"/>
    <w:tmpl w:val="619AD598"/>
    <w:lvl w:ilvl="0" w:tplc="917EF910">
      <w:start w:val="28"/>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6AD6609"/>
    <w:multiLevelType w:val="hybridMultilevel"/>
    <w:tmpl w:val="A5C296A6"/>
    <w:lvl w:ilvl="0" w:tplc="04130019">
      <w:start w:val="1"/>
      <w:numFmt w:val="lowerLetter"/>
      <w:lvlText w:val="%1."/>
      <w:lvlJc w:val="left"/>
      <w:pPr>
        <w:ind w:left="360" w:hanging="360"/>
      </w:pPr>
      <w:rPr>
        <w:rFonts w:hint="default"/>
        <w:i w:val="0"/>
        <w:iCs/>
      </w:rPr>
    </w:lvl>
    <w:lvl w:ilvl="1" w:tplc="8D4E8244">
      <w:start w:val="1"/>
      <w:numFmt w:val="lowerLetter"/>
      <w:lvlText w:val="%2."/>
      <w:lvlJc w:val="left"/>
      <w:pPr>
        <w:ind w:left="-54" w:hanging="360"/>
      </w:pPr>
      <w:rPr>
        <w:i w:val="0"/>
      </w:rPr>
    </w:lvl>
    <w:lvl w:ilvl="2" w:tplc="0413001B">
      <w:start w:val="1"/>
      <w:numFmt w:val="lowerRoman"/>
      <w:lvlText w:val="%3."/>
      <w:lvlJc w:val="right"/>
      <w:pPr>
        <w:ind w:left="666" w:hanging="180"/>
      </w:pPr>
    </w:lvl>
    <w:lvl w:ilvl="3" w:tplc="0413000F">
      <w:start w:val="1"/>
      <w:numFmt w:val="decimal"/>
      <w:lvlText w:val="%4."/>
      <w:lvlJc w:val="left"/>
      <w:pPr>
        <w:ind w:left="1386" w:hanging="360"/>
      </w:pPr>
    </w:lvl>
    <w:lvl w:ilvl="4" w:tplc="04130019">
      <w:start w:val="1"/>
      <w:numFmt w:val="lowerLetter"/>
      <w:lvlText w:val="%5."/>
      <w:lvlJc w:val="left"/>
      <w:pPr>
        <w:ind w:left="2106" w:hanging="360"/>
      </w:pPr>
    </w:lvl>
    <w:lvl w:ilvl="5" w:tplc="0413001B" w:tentative="1">
      <w:start w:val="1"/>
      <w:numFmt w:val="lowerRoman"/>
      <w:lvlText w:val="%6."/>
      <w:lvlJc w:val="right"/>
      <w:pPr>
        <w:ind w:left="2826" w:hanging="180"/>
      </w:pPr>
    </w:lvl>
    <w:lvl w:ilvl="6" w:tplc="0413000F" w:tentative="1">
      <w:start w:val="1"/>
      <w:numFmt w:val="decimal"/>
      <w:lvlText w:val="%7."/>
      <w:lvlJc w:val="left"/>
      <w:pPr>
        <w:ind w:left="3546" w:hanging="360"/>
      </w:pPr>
    </w:lvl>
    <w:lvl w:ilvl="7" w:tplc="04130019" w:tentative="1">
      <w:start w:val="1"/>
      <w:numFmt w:val="lowerLetter"/>
      <w:lvlText w:val="%8."/>
      <w:lvlJc w:val="left"/>
      <w:pPr>
        <w:ind w:left="4266" w:hanging="360"/>
      </w:pPr>
    </w:lvl>
    <w:lvl w:ilvl="8" w:tplc="0413001B" w:tentative="1">
      <w:start w:val="1"/>
      <w:numFmt w:val="lowerRoman"/>
      <w:lvlText w:val="%9."/>
      <w:lvlJc w:val="right"/>
      <w:pPr>
        <w:ind w:left="4986" w:hanging="180"/>
      </w:pPr>
    </w:lvl>
  </w:abstractNum>
  <w:abstractNum w:abstractNumId="28" w15:restartNumberingAfterBreak="0">
    <w:nsid w:val="58AA42B5"/>
    <w:multiLevelType w:val="multilevel"/>
    <w:tmpl w:val="A7CA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AE07A1"/>
    <w:multiLevelType w:val="hybridMultilevel"/>
    <w:tmpl w:val="40DA3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2860D1"/>
    <w:multiLevelType w:val="hybridMultilevel"/>
    <w:tmpl w:val="00E47FEC"/>
    <w:lvl w:ilvl="0" w:tplc="793673E0">
      <w:start w:val="1"/>
      <w:numFmt w:val="decimal"/>
      <w:lvlText w:val="%1."/>
      <w:lvlJc w:val="left"/>
      <w:pPr>
        <w:ind w:left="2772" w:hanging="360"/>
      </w:pPr>
      <w:rPr>
        <w:rFonts w:hint="default"/>
        <w:i w:val="0"/>
        <w:iCs/>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1" w15:restartNumberingAfterBreak="0">
    <w:nsid w:val="5E4305BF"/>
    <w:multiLevelType w:val="hybridMultilevel"/>
    <w:tmpl w:val="2F82ED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1B35702"/>
    <w:multiLevelType w:val="hybridMultilevel"/>
    <w:tmpl w:val="71C0433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62B919ED"/>
    <w:multiLevelType w:val="hybridMultilevel"/>
    <w:tmpl w:val="0220C2DC"/>
    <w:lvl w:ilvl="0" w:tplc="21B0A8CA">
      <w:start w:val="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D1479F"/>
    <w:multiLevelType w:val="multilevel"/>
    <w:tmpl w:val="FBA487D0"/>
    <w:lvl w:ilvl="0">
      <w:start w:val="1"/>
      <w:numFmt w:val="decimal"/>
      <w:lvlText w:val="%1."/>
      <w:lvlJc w:val="left"/>
      <w:pPr>
        <w:ind w:left="360" w:hanging="360"/>
      </w:pPr>
      <w:rPr>
        <w:rFonts w:hint="default"/>
        <w:i w:val="0"/>
        <w:iCs/>
      </w:rPr>
    </w:lvl>
    <w:lvl w:ilvl="1">
      <w:start w:val="1"/>
      <w:numFmt w:val="lowerLetter"/>
      <w:lvlText w:val="%2."/>
      <w:lvlJc w:val="left"/>
      <w:pPr>
        <w:ind w:left="-54" w:hanging="360"/>
      </w:pPr>
      <w:rPr>
        <w:i w:val="0"/>
      </w:rPr>
    </w:lvl>
    <w:lvl w:ilvl="2">
      <w:start w:val="1"/>
      <w:numFmt w:val="lowerRoman"/>
      <w:lvlText w:val="%3."/>
      <w:lvlJc w:val="right"/>
      <w:pPr>
        <w:ind w:left="666" w:hanging="180"/>
      </w:pPr>
    </w:lvl>
    <w:lvl w:ilvl="3">
      <w:start w:val="1"/>
      <w:numFmt w:val="decimal"/>
      <w:lvlText w:val="%4."/>
      <w:lvlJc w:val="left"/>
      <w:pPr>
        <w:ind w:left="1386" w:hanging="360"/>
      </w:pPr>
    </w:lvl>
    <w:lvl w:ilvl="4">
      <w:start w:val="1"/>
      <w:numFmt w:val="lowerLetter"/>
      <w:lvlText w:val="%5."/>
      <w:lvlJc w:val="left"/>
      <w:pPr>
        <w:ind w:left="2106" w:hanging="360"/>
      </w:pPr>
    </w:lvl>
    <w:lvl w:ilvl="5">
      <w:start w:val="1"/>
      <w:numFmt w:val="lowerRoman"/>
      <w:lvlText w:val="%6."/>
      <w:lvlJc w:val="right"/>
      <w:pPr>
        <w:ind w:left="2826" w:hanging="180"/>
      </w:pPr>
    </w:lvl>
    <w:lvl w:ilvl="6">
      <w:start w:val="1"/>
      <w:numFmt w:val="decimal"/>
      <w:lvlText w:val="%7."/>
      <w:lvlJc w:val="left"/>
      <w:pPr>
        <w:ind w:left="3546" w:hanging="360"/>
      </w:pPr>
    </w:lvl>
    <w:lvl w:ilvl="7">
      <w:start w:val="1"/>
      <w:numFmt w:val="lowerLetter"/>
      <w:lvlText w:val="%8."/>
      <w:lvlJc w:val="left"/>
      <w:pPr>
        <w:ind w:left="4266" w:hanging="360"/>
      </w:pPr>
    </w:lvl>
    <w:lvl w:ilvl="8">
      <w:start w:val="1"/>
      <w:numFmt w:val="lowerRoman"/>
      <w:lvlText w:val="%9."/>
      <w:lvlJc w:val="right"/>
      <w:pPr>
        <w:ind w:left="4986" w:hanging="180"/>
      </w:pPr>
    </w:lvl>
  </w:abstractNum>
  <w:abstractNum w:abstractNumId="35" w15:restartNumberingAfterBreak="0">
    <w:nsid w:val="6E7D0C76"/>
    <w:multiLevelType w:val="hybridMultilevel"/>
    <w:tmpl w:val="CDC802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4C3C79"/>
    <w:multiLevelType w:val="hybridMultilevel"/>
    <w:tmpl w:val="F976CA88"/>
    <w:lvl w:ilvl="0" w:tplc="40A68612">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45C3CFA"/>
    <w:multiLevelType w:val="hybridMultilevel"/>
    <w:tmpl w:val="70968870"/>
    <w:lvl w:ilvl="0" w:tplc="0A469E54">
      <w:start w:val="6"/>
      <w:numFmt w:val="decimal"/>
      <w:lvlText w:val="%1."/>
      <w:lvlJc w:val="left"/>
      <w:pPr>
        <w:ind w:left="4416" w:hanging="360"/>
      </w:pPr>
      <w:rPr>
        <w:rFonts w:hint="default"/>
      </w:rPr>
    </w:lvl>
    <w:lvl w:ilvl="1" w:tplc="04130019">
      <w:start w:val="1"/>
      <w:numFmt w:val="lowerLetter"/>
      <w:lvlText w:val="%2."/>
      <w:lvlJc w:val="left"/>
      <w:pPr>
        <w:ind w:left="5136" w:hanging="360"/>
      </w:pPr>
    </w:lvl>
    <w:lvl w:ilvl="2" w:tplc="0413001B" w:tentative="1">
      <w:start w:val="1"/>
      <w:numFmt w:val="lowerRoman"/>
      <w:lvlText w:val="%3."/>
      <w:lvlJc w:val="right"/>
      <w:pPr>
        <w:ind w:left="5856" w:hanging="180"/>
      </w:pPr>
    </w:lvl>
    <w:lvl w:ilvl="3" w:tplc="0413000F" w:tentative="1">
      <w:start w:val="1"/>
      <w:numFmt w:val="decimal"/>
      <w:lvlText w:val="%4."/>
      <w:lvlJc w:val="left"/>
      <w:pPr>
        <w:ind w:left="6576" w:hanging="360"/>
      </w:pPr>
    </w:lvl>
    <w:lvl w:ilvl="4" w:tplc="04130019" w:tentative="1">
      <w:start w:val="1"/>
      <w:numFmt w:val="lowerLetter"/>
      <w:lvlText w:val="%5."/>
      <w:lvlJc w:val="left"/>
      <w:pPr>
        <w:ind w:left="7296" w:hanging="360"/>
      </w:pPr>
    </w:lvl>
    <w:lvl w:ilvl="5" w:tplc="0413001B" w:tentative="1">
      <w:start w:val="1"/>
      <w:numFmt w:val="lowerRoman"/>
      <w:lvlText w:val="%6."/>
      <w:lvlJc w:val="right"/>
      <w:pPr>
        <w:ind w:left="8016" w:hanging="180"/>
      </w:pPr>
    </w:lvl>
    <w:lvl w:ilvl="6" w:tplc="0413000F" w:tentative="1">
      <w:start w:val="1"/>
      <w:numFmt w:val="decimal"/>
      <w:lvlText w:val="%7."/>
      <w:lvlJc w:val="left"/>
      <w:pPr>
        <w:ind w:left="8736" w:hanging="360"/>
      </w:pPr>
    </w:lvl>
    <w:lvl w:ilvl="7" w:tplc="04130019" w:tentative="1">
      <w:start w:val="1"/>
      <w:numFmt w:val="lowerLetter"/>
      <w:lvlText w:val="%8."/>
      <w:lvlJc w:val="left"/>
      <w:pPr>
        <w:ind w:left="9456" w:hanging="360"/>
      </w:pPr>
    </w:lvl>
    <w:lvl w:ilvl="8" w:tplc="0413001B" w:tentative="1">
      <w:start w:val="1"/>
      <w:numFmt w:val="lowerRoman"/>
      <w:lvlText w:val="%9."/>
      <w:lvlJc w:val="right"/>
      <w:pPr>
        <w:ind w:left="10176" w:hanging="180"/>
      </w:pPr>
    </w:lvl>
  </w:abstractNum>
  <w:abstractNum w:abstractNumId="38" w15:restartNumberingAfterBreak="0">
    <w:nsid w:val="74B460EB"/>
    <w:multiLevelType w:val="hybridMultilevel"/>
    <w:tmpl w:val="6C14A836"/>
    <w:lvl w:ilvl="0" w:tplc="523675F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78E51F8"/>
    <w:multiLevelType w:val="hybridMultilevel"/>
    <w:tmpl w:val="3D88DECA"/>
    <w:lvl w:ilvl="0" w:tplc="833C0C10">
      <w:start w:val="1"/>
      <w:numFmt w:val="bullet"/>
      <w:lvlText w:val="-"/>
      <w:lvlJc w:val="left"/>
      <w:pPr>
        <w:ind w:left="786" w:hanging="360"/>
      </w:pPr>
      <w:rPr>
        <w:rFonts w:ascii="Calibri" w:eastAsiaTheme="minorHAnsi" w:hAnsi="Calibri" w:cs="Calibri"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15:restartNumberingAfterBreak="0">
    <w:nsid w:val="7C826C5D"/>
    <w:multiLevelType w:val="hybridMultilevel"/>
    <w:tmpl w:val="FBA487D0"/>
    <w:lvl w:ilvl="0" w:tplc="793673E0">
      <w:start w:val="1"/>
      <w:numFmt w:val="decimal"/>
      <w:lvlText w:val="%1."/>
      <w:lvlJc w:val="left"/>
      <w:pPr>
        <w:ind w:left="360" w:hanging="360"/>
      </w:pPr>
      <w:rPr>
        <w:rFonts w:hint="default"/>
        <w:i w:val="0"/>
        <w:iCs/>
      </w:rPr>
    </w:lvl>
    <w:lvl w:ilvl="1" w:tplc="8D4E8244">
      <w:start w:val="1"/>
      <w:numFmt w:val="lowerLetter"/>
      <w:lvlText w:val="%2."/>
      <w:lvlJc w:val="left"/>
      <w:pPr>
        <w:ind w:left="-54" w:hanging="360"/>
      </w:pPr>
      <w:rPr>
        <w:i w:val="0"/>
      </w:rPr>
    </w:lvl>
    <w:lvl w:ilvl="2" w:tplc="0413001B">
      <w:start w:val="1"/>
      <w:numFmt w:val="lowerRoman"/>
      <w:lvlText w:val="%3."/>
      <w:lvlJc w:val="right"/>
      <w:pPr>
        <w:ind w:left="666" w:hanging="180"/>
      </w:pPr>
    </w:lvl>
    <w:lvl w:ilvl="3" w:tplc="0413000F">
      <w:start w:val="1"/>
      <w:numFmt w:val="decimal"/>
      <w:lvlText w:val="%4."/>
      <w:lvlJc w:val="left"/>
      <w:pPr>
        <w:ind w:left="1386" w:hanging="360"/>
      </w:pPr>
    </w:lvl>
    <w:lvl w:ilvl="4" w:tplc="04130019">
      <w:start w:val="1"/>
      <w:numFmt w:val="lowerLetter"/>
      <w:lvlText w:val="%5."/>
      <w:lvlJc w:val="left"/>
      <w:pPr>
        <w:ind w:left="2106" w:hanging="360"/>
      </w:pPr>
    </w:lvl>
    <w:lvl w:ilvl="5" w:tplc="0413001B" w:tentative="1">
      <w:start w:val="1"/>
      <w:numFmt w:val="lowerRoman"/>
      <w:lvlText w:val="%6."/>
      <w:lvlJc w:val="right"/>
      <w:pPr>
        <w:ind w:left="2826" w:hanging="180"/>
      </w:pPr>
    </w:lvl>
    <w:lvl w:ilvl="6" w:tplc="0413000F" w:tentative="1">
      <w:start w:val="1"/>
      <w:numFmt w:val="decimal"/>
      <w:lvlText w:val="%7."/>
      <w:lvlJc w:val="left"/>
      <w:pPr>
        <w:ind w:left="3546" w:hanging="360"/>
      </w:pPr>
    </w:lvl>
    <w:lvl w:ilvl="7" w:tplc="04130019" w:tentative="1">
      <w:start w:val="1"/>
      <w:numFmt w:val="lowerLetter"/>
      <w:lvlText w:val="%8."/>
      <w:lvlJc w:val="left"/>
      <w:pPr>
        <w:ind w:left="4266" w:hanging="360"/>
      </w:pPr>
    </w:lvl>
    <w:lvl w:ilvl="8" w:tplc="0413001B" w:tentative="1">
      <w:start w:val="1"/>
      <w:numFmt w:val="lowerRoman"/>
      <w:lvlText w:val="%9."/>
      <w:lvlJc w:val="right"/>
      <w:pPr>
        <w:ind w:left="4986" w:hanging="180"/>
      </w:pPr>
    </w:lvl>
  </w:abstractNum>
  <w:abstractNum w:abstractNumId="41" w15:restartNumberingAfterBreak="0">
    <w:nsid w:val="7E765424"/>
    <w:multiLevelType w:val="multilevel"/>
    <w:tmpl w:val="6D52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3743919">
    <w:abstractNumId w:val="9"/>
  </w:num>
  <w:num w:numId="2" w16cid:durableId="1027440020">
    <w:abstractNumId w:val="21"/>
  </w:num>
  <w:num w:numId="3" w16cid:durableId="1710304382">
    <w:abstractNumId w:val="13"/>
  </w:num>
  <w:num w:numId="4" w16cid:durableId="1119255502">
    <w:abstractNumId w:val="3"/>
  </w:num>
  <w:num w:numId="5" w16cid:durableId="402290054">
    <w:abstractNumId w:val="23"/>
  </w:num>
  <w:num w:numId="6" w16cid:durableId="879053696">
    <w:abstractNumId w:val="18"/>
  </w:num>
  <w:num w:numId="7" w16cid:durableId="1936131993">
    <w:abstractNumId w:val="22"/>
  </w:num>
  <w:num w:numId="8" w16cid:durableId="108746326">
    <w:abstractNumId w:val="41"/>
  </w:num>
  <w:num w:numId="9" w16cid:durableId="2085569974">
    <w:abstractNumId w:val="0"/>
  </w:num>
  <w:num w:numId="10" w16cid:durableId="515925117">
    <w:abstractNumId w:val="28"/>
  </w:num>
  <w:num w:numId="11" w16cid:durableId="1801338883">
    <w:abstractNumId w:val="12"/>
  </w:num>
  <w:num w:numId="12" w16cid:durableId="1817214840">
    <w:abstractNumId w:val="6"/>
  </w:num>
  <w:num w:numId="13" w16cid:durableId="1551258320">
    <w:abstractNumId w:val="33"/>
  </w:num>
  <w:num w:numId="14" w16cid:durableId="59519365">
    <w:abstractNumId w:val="1"/>
  </w:num>
  <w:num w:numId="15" w16cid:durableId="1902208518">
    <w:abstractNumId w:val="39"/>
  </w:num>
  <w:num w:numId="16" w16cid:durableId="1749502047">
    <w:abstractNumId w:val="17"/>
  </w:num>
  <w:num w:numId="17" w16cid:durableId="1153834978">
    <w:abstractNumId w:val="14"/>
  </w:num>
  <w:num w:numId="18" w16cid:durableId="712268861">
    <w:abstractNumId w:val="32"/>
  </w:num>
  <w:num w:numId="19" w16cid:durableId="1412386855">
    <w:abstractNumId w:val="31"/>
  </w:num>
  <w:num w:numId="20" w16cid:durableId="315110210">
    <w:abstractNumId w:val="29"/>
  </w:num>
  <w:num w:numId="21" w16cid:durableId="330136592">
    <w:abstractNumId w:val="15"/>
  </w:num>
  <w:num w:numId="22" w16cid:durableId="1824272379">
    <w:abstractNumId w:val="19"/>
  </w:num>
  <w:num w:numId="23" w16cid:durableId="580792121">
    <w:abstractNumId w:val="26"/>
  </w:num>
  <w:num w:numId="24" w16cid:durableId="540823476">
    <w:abstractNumId w:val="37"/>
  </w:num>
  <w:num w:numId="25" w16cid:durableId="1790779940">
    <w:abstractNumId w:val="30"/>
  </w:num>
  <w:num w:numId="26" w16cid:durableId="496772050">
    <w:abstractNumId w:val="35"/>
  </w:num>
  <w:num w:numId="27" w16cid:durableId="1430197450">
    <w:abstractNumId w:val="10"/>
  </w:num>
  <w:num w:numId="28" w16cid:durableId="1209803476">
    <w:abstractNumId w:val="8"/>
  </w:num>
  <w:num w:numId="29" w16cid:durableId="1487359967">
    <w:abstractNumId w:val="11"/>
  </w:num>
  <w:num w:numId="30" w16cid:durableId="1032028002">
    <w:abstractNumId w:val="40"/>
  </w:num>
  <w:num w:numId="31" w16cid:durableId="1769352224">
    <w:abstractNumId w:val="7"/>
  </w:num>
  <w:num w:numId="32" w16cid:durableId="1798375973">
    <w:abstractNumId w:val="20"/>
  </w:num>
  <w:num w:numId="33" w16cid:durableId="1814636076">
    <w:abstractNumId w:val="16"/>
  </w:num>
  <w:num w:numId="34" w16cid:durableId="1688291262">
    <w:abstractNumId w:val="34"/>
  </w:num>
  <w:num w:numId="35" w16cid:durableId="1598825666">
    <w:abstractNumId w:val="27"/>
  </w:num>
  <w:num w:numId="36" w16cid:durableId="497313475">
    <w:abstractNumId w:val="25"/>
  </w:num>
  <w:num w:numId="37" w16cid:durableId="1053652619">
    <w:abstractNumId w:val="4"/>
  </w:num>
  <w:num w:numId="38" w16cid:durableId="1456174942">
    <w:abstractNumId w:val="38"/>
  </w:num>
  <w:num w:numId="39" w16cid:durableId="928004259">
    <w:abstractNumId w:val="36"/>
  </w:num>
  <w:num w:numId="40" w16cid:durableId="1154025686">
    <w:abstractNumId w:val="5"/>
  </w:num>
  <w:num w:numId="41" w16cid:durableId="981614863">
    <w:abstractNumId w:val="2"/>
  </w:num>
  <w:num w:numId="42" w16cid:durableId="4289640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77"/>
    <w:rsid w:val="00002F14"/>
    <w:rsid w:val="0001199D"/>
    <w:rsid w:val="00020412"/>
    <w:rsid w:val="00026515"/>
    <w:rsid w:val="00033313"/>
    <w:rsid w:val="00035124"/>
    <w:rsid w:val="000351CF"/>
    <w:rsid w:val="00036741"/>
    <w:rsid w:val="000521AB"/>
    <w:rsid w:val="00052E35"/>
    <w:rsid w:val="00054159"/>
    <w:rsid w:val="00055345"/>
    <w:rsid w:val="000628B6"/>
    <w:rsid w:val="000638F9"/>
    <w:rsid w:val="0006753F"/>
    <w:rsid w:val="000724EB"/>
    <w:rsid w:val="00077014"/>
    <w:rsid w:val="000841EA"/>
    <w:rsid w:val="00086422"/>
    <w:rsid w:val="00090513"/>
    <w:rsid w:val="00092E29"/>
    <w:rsid w:val="0009485F"/>
    <w:rsid w:val="00095FDE"/>
    <w:rsid w:val="000A78E3"/>
    <w:rsid w:val="000A7EEC"/>
    <w:rsid w:val="000B08C2"/>
    <w:rsid w:val="000B2272"/>
    <w:rsid w:val="000B7350"/>
    <w:rsid w:val="000C1291"/>
    <w:rsid w:val="000C356C"/>
    <w:rsid w:val="000C543B"/>
    <w:rsid w:val="000C5BBE"/>
    <w:rsid w:val="000D0CB8"/>
    <w:rsid w:val="000D4F49"/>
    <w:rsid w:val="000E5328"/>
    <w:rsid w:val="000F25A3"/>
    <w:rsid w:val="000F2D3A"/>
    <w:rsid w:val="000F4623"/>
    <w:rsid w:val="000F4E89"/>
    <w:rsid w:val="000F55FE"/>
    <w:rsid w:val="000F6894"/>
    <w:rsid w:val="000F75DE"/>
    <w:rsid w:val="0010050C"/>
    <w:rsid w:val="001022E8"/>
    <w:rsid w:val="001037C9"/>
    <w:rsid w:val="00124A28"/>
    <w:rsid w:val="00125C6A"/>
    <w:rsid w:val="00130847"/>
    <w:rsid w:val="001323BE"/>
    <w:rsid w:val="00143408"/>
    <w:rsid w:val="00145824"/>
    <w:rsid w:val="00152D83"/>
    <w:rsid w:val="00157B89"/>
    <w:rsid w:val="00165E6C"/>
    <w:rsid w:val="0017221D"/>
    <w:rsid w:val="00176BF4"/>
    <w:rsid w:val="0018387F"/>
    <w:rsid w:val="001840EC"/>
    <w:rsid w:val="00185016"/>
    <w:rsid w:val="00193449"/>
    <w:rsid w:val="00197951"/>
    <w:rsid w:val="001A1EDC"/>
    <w:rsid w:val="001C2556"/>
    <w:rsid w:val="001C5D0B"/>
    <w:rsid w:val="001D516B"/>
    <w:rsid w:val="001E6526"/>
    <w:rsid w:val="001F14B6"/>
    <w:rsid w:val="001F26F2"/>
    <w:rsid w:val="001F7503"/>
    <w:rsid w:val="0020116C"/>
    <w:rsid w:val="0020768F"/>
    <w:rsid w:val="00210558"/>
    <w:rsid w:val="00214821"/>
    <w:rsid w:val="002159BB"/>
    <w:rsid w:val="00216945"/>
    <w:rsid w:val="00222D95"/>
    <w:rsid w:val="002247F5"/>
    <w:rsid w:val="00224D58"/>
    <w:rsid w:val="0022513C"/>
    <w:rsid w:val="0023346B"/>
    <w:rsid w:val="002367DE"/>
    <w:rsid w:val="002410EE"/>
    <w:rsid w:val="0024350B"/>
    <w:rsid w:val="00247026"/>
    <w:rsid w:val="00250269"/>
    <w:rsid w:val="00251E4D"/>
    <w:rsid w:val="00253819"/>
    <w:rsid w:val="00254115"/>
    <w:rsid w:val="0025648D"/>
    <w:rsid w:val="002609AE"/>
    <w:rsid w:val="00260AB6"/>
    <w:rsid w:val="00264499"/>
    <w:rsid w:val="00267126"/>
    <w:rsid w:val="00271696"/>
    <w:rsid w:val="00275E6B"/>
    <w:rsid w:val="0028175B"/>
    <w:rsid w:val="002832F8"/>
    <w:rsid w:val="00297E0A"/>
    <w:rsid w:val="002A013F"/>
    <w:rsid w:val="002A1AB9"/>
    <w:rsid w:val="002A2242"/>
    <w:rsid w:val="002A4A4B"/>
    <w:rsid w:val="002A4BC9"/>
    <w:rsid w:val="002B237D"/>
    <w:rsid w:val="002B4764"/>
    <w:rsid w:val="002B4DEB"/>
    <w:rsid w:val="002B57AF"/>
    <w:rsid w:val="002C2358"/>
    <w:rsid w:val="002C486A"/>
    <w:rsid w:val="002C576B"/>
    <w:rsid w:val="002D44FB"/>
    <w:rsid w:val="002D7345"/>
    <w:rsid w:val="002E1F2F"/>
    <w:rsid w:val="002E4B34"/>
    <w:rsid w:val="002F10A1"/>
    <w:rsid w:val="002F1CDB"/>
    <w:rsid w:val="002F2CC7"/>
    <w:rsid w:val="002F3F3F"/>
    <w:rsid w:val="00301C38"/>
    <w:rsid w:val="00305471"/>
    <w:rsid w:val="00305A2F"/>
    <w:rsid w:val="00305ABC"/>
    <w:rsid w:val="00305C32"/>
    <w:rsid w:val="003125E9"/>
    <w:rsid w:val="00315E8C"/>
    <w:rsid w:val="003160FF"/>
    <w:rsid w:val="003317EB"/>
    <w:rsid w:val="00333027"/>
    <w:rsid w:val="003335CD"/>
    <w:rsid w:val="00337AA4"/>
    <w:rsid w:val="003418E2"/>
    <w:rsid w:val="003462DA"/>
    <w:rsid w:val="003517EF"/>
    <w:rsid w:val="00352375"/>
    <w:rsid w:val="00364F47"/>
    <w:rsid w:val="00367500"/>
    <w:rsid w:val="00370133"/>
    <w:rsid w:val="00376730"/>
    <w:rsid w:val="00377888"/>
    <w:rsid w:val="00386364"/>
    <w:rsid w:val="00391A4B"/>
    <w:rsid w:val="00392453"/>
    <w:rsid w:val="00394763"/>
    <w:rsid w:val="003950D2"/>
    <w:rsid w:val="003A4A2F"/>
    <w:rsid w:val="003A4FBB"/>
    <w:rsid w:val="003A5BB9"/>
    <w:rsid w:val="003B0F7C"/>
    <w:rsid w:val="003B1E6E"/>
    <w:rsid w:val="003C5B05"/>
    <w:rsid w:val="003D2394"/>
    <w:rsid w:val="003D35A1"/>
    <w:rsid w:val="003D7BE9"/>
    <w:rsid w:val="003D7C85"/>
    <w:rsid w:val="003E0227"/>
    <w:rsid w:val="003F0042"/>
    <w:rsid w:val="003F46AB"/>
    <w:rsid w:val="003F728B"/>
    <w:rsid w:val="00400CEE"/>
    <w:rsid w:val="004013B0"/>
    <w:rsid w:val="00402B18"/>
    <w:rsid w:val="00402FAB"/>
    <w:rsid w:val="004032C6"/>
    <w:rsid w:val="00403481"/>
    <w:rsid w:val="00403EB0"/>
    <w:rsid w:val="00406D1A"/>
    <w:rsid w:val="00410C7C"/>
    <w:rsid w:val="004176E5"/>
    <w:rsid w:val="00421B5A"/>
    <w:rsid w:val="0042226B"/>
    <w:rsid w:val="00422303"/>
    <w:rsid w:val="00422499"/>
    <w:rsid w:val="004226AA"/>
    <w:rsid w:val="00423AE3"/>
    <w:rsid w:val="00431655"/>
    <w:rsid w:val="00433D4D"/>
    <w:rsid w:val="00434D3A"/>
    <w:rsid w:val="0043528F"/>
    <w:rsid w:val="00436612"/>
    <w:rsid w:val="004366F1"/>
    <w:rsid w:val="00437D35"/>
    <w:rsid w:val="0044019C"/>
    <w:rsid w:val="00441161"/>
    <w:rsid w:val="00443096"/>
    <w:rsid w:val="00445E9A"/>
    <w:rsid w:val="00446220"/>
    <w:rsid w:val="00450940"/>
    <w:rsid w:val="00453DC1"/>
    <w:rsid w:val="004566F4"/>
    <w:rsid w:val="00457871"/>
    <w:rsid w:val="0046000B"/>
    <w:rsid w:val="00461E7D"/>
    <w:rsid w:val="004666C9"/>
    <w:rsid w:val="0046735A"/>
    <w:rsid w:val="004769B2"/>
    <w:rsid w:val="00477A3A"/>
    <w:rsid w:val="00482832"/>
    <w:rsid w:val="004924A3"/>
    <w:rsid w:val="00497D1B"/>
    <w:rsid w:val="004A61B6"/>
    <w:rsid w:val="004A61E0"/>
    <w:rsid w:val="004A749F"/>
    <w:rsid w:val="004A7858"/>
    <w:rsid w:val="004B19A4"/>
    <w:rsid w:val="004B1C16"/>
    <w:rsid w:val="004B22EC"/>
    <w:rsid w:val="004B50BC"/>
    <w:rsid w:val="004B5E9F"/>
    <w:rsid w:val="004C37FF"/>
    <w:rsid w:val="004C7AD8"/>
    <w:rsid w:val="004D509D"/>
    <w:rsid w:val="004E25E7"/>
    <w:rsid w:val="004E3A43"/>
    <w:rsid w:val="004E5F4C"/>
    <w:rsid w:val="004E6B15"/>
    <w:rsid w:val="004F06EA"/>
    <w:rsid w:val="004F238E"/>
    <w:rsid w:val="004F6EFB"/>
    <w:rsid w:val="0050596D"/>
    <w:rsid w:val="005124FB"/>
    <w:rsid w:val="005231E6"/>
    <w:rsid w:val="0053024A"/>
    <w:rsid w:val="00534376"/>
    <w:rsid w:val="00541B29"/>
    <w:rsid w:val="0055114E"/>
    <w:rsid w:val="005539D7"/>
    <w:rsid w:val="00562722"/>
    <w:rsid w:val="005647D1"/>
    <w:rsid w:val="005722E4"/>
    <w:rsid w:val="005827A2"/>
    <w:rsid w:val="005928AE"/>
    <w:rsid w:val="00592F8C"/>
    <w:rsid w:val="005A4147"/>
    <w:rsid w:val="005A44FD"/>
    <w:rsid w:val="005A5D77"/>
    <w:rsid w:val="005B3A14"/>
    <w:rsid w:val="005B66AF"/>
    <w:rsid w:val="005C6643"/>
    <w:rsid w:val="005D097C"/>
    <w:rsid w:val="005D2298"/>
    <w:rsid w:val="005D2959"/>
    <w:rsid w:val="005D67EC"/>
    <w:rsid w:val="005D7095"/>
    <w:rsid w:val="005E2063"/>
    <w:rsid w:val="005E25EC"/>
    <w:rsid w:val="005E5BBC"/>
    <w:rsid w:val="005F0938"/>
    <w:rsid w:val="005F1157"/>
    <w:rsid w:val="005F2DFC"/>
    <w:rsid w:val="005F2E08"/>
    <w:rsid w:val="005F5326"/>
    <w:rsid w:val="006012EB"/>
    <w:rsid w:val="0060336E"/>
    <w:rsid w:val="006066A0"/>
    <w:rsid w:val="006066A8"/>
    <w:rsid w:val="00611C05"/>
    <w:rsid w:val="00615F11"/>
    <w:rsid w:val="00620329"/>
    <w:rsid w:val="006250B2"/>
    <w:rsid w:val="006273AC"/>
    <w:rsid w:val="00632322"/>
    <w:rsid w:val="00632D57"/>
    <w:rsid w:val="006333A2"/>
    <w:rsid w:val="00633D1F"/>
    <w:rsid w:val="00633EAC"/>
    <w:rsid w:val="00644F93"/>
    <w:rsid w:val="0064581F"/>
    <w:rsid w:val="00650389"/>
    <w:rsid w:val="006537AE"/>
    <w:rsid w:val="00654A5D"/>
    <w:rsid w:val="00656B1B"/>
    <w:rsid w:val="00666F76"/>
    <w:rsid w:val="00671A11"/>
    <w:rsid w:val="00672E8B"/>
    <w:rsid w:val="00673376"/>
    <w:rsid w:val="00677285"/>
    <w:rsid w:val="00677357"/>
    <w:rsid w:val="00677E5D"/>
    <w:rsid w:val="0069023B"/>
    <w:rsid w:val="006926C9"/>
    <w:rsid w:val="006952B2"/>
    <w:rsid w:val="00695C00"/>
    <w:rsid w:val="006A1CFD"/>
    <w:rsid w:val="006A62EC"/>
    <w:rsid w:val="006B4690"/>
    <w:rsid w:val="006B66A0"/>
    <w:rsid w:val="006C18FE"/>
    <w:rsid w:val="006C1E5B"/>
    <w:rsid w:val="006C3ABD"/>
    <w:rsid w:val="006D30A5"/>
    <w:rsid w:val="006D7A98"/>
    <w:rsid w:val="006E2279"/>
    <w:rsid w:val="006F4193"/>
    <w:rsid w:val="006F5C29"/>
    <w:rsid w:val="006F67C5"/>
    <w:rsid w:val="006F77CB"/>
    <w:rsid w:val="00700A95"/>
    <w:rsid w:val="0072126F"/>
    <w:rsid w:val="00721824"/>
    <w:rsid w:val="00730FB7"/>
    <w:rsid w:val="00735D8C"/>
    <w:rsid w:val="00743935"/>
    <w:rsid w:val="00747B4C"/>
    <w:rsid w:val="007503B0"/>
    <w:rsid w:val="00750B67"/>
    <w:rsid w:val="00751603"/>
    <w:rsid w:val="00752981"/>
    <w:rsid w:val="007538E5"/>
    <w:rsid w:val="00754283"/>
    <w:rsid w:val="00754C58"/>
    <w:rsid w:val="0075586A"/>
    <w:rsid w:val="007610A3"/>
    <w:rsid w:val="007650B3"/>
    <w:rsid w:val="0077179D"/>
    <w:rsid w:val="00772519"/>
    <w:rsid w:val="0077281A"/>
    <w:rsid w:val="00780F53"/>
    <w:rsid w:val="00783948"/>
    <w:rsid w:val="00792C3B"/>
    <w:rsid w:val="007A2F51"/>
    <w:rsid w:val="007A35C9"/>
    <w:rsid w:val="007A3C72"/>
    <w:rsid w:val="007A5A37"/>
    <w:rsid w:val="007A7D9C"/>
    <w:rsid w:val="007B0EC3"/>
    <w:rsid w:val="007B6353"/>
    <w:rsid w:val="007B63B8"/>
    <w:rsid w:val="007B73FF"/>
    <w:rsid w:val="007C259F"/>
    <w:rsid w:val="007C3196"/>
    <w:rsid w:val="007C39B2"/>
    <w:rsid w:val="007C3B1E"/>
    <w:rsid w:val="007C7995"/>
    <w:rsid w:val="007D4FC9"/>
    <w:rsid w:val="007E53A1"/>
    <w:rsid w:val="007F71AA"/>
    <w:rsid w:val="008017AB"/>
    <w:rsid w:val="00805994"/>
    <w:rsid w:val="00806106"/>
    <w:rsid w:val="008061EB"/>
    <w:rsid w:val="00812946"/>
    <w:rsid w:val="008153A1"/>
    <w:rsid w:val="00816477"/>
    <w:rsid w:val="00821483"/>
    <w:rsid w:val="00824740"/>
    <w:rsid w:val="00830589"/>
    <w:rsid w:val="00830C60"/>
    <w:rsid w:val="0084520B"/>
    <w:rsid w:val="008460FF"/>
    <w:rsid w:val="00850C09"/>
    <w:rsid w:val="00854633"/>
    <w:rsid w:val="008567DE"/>
    <w:rsid w:val="00856D05"/>
    <w:rsid w:val="0086021B"/>
    <w:rsid w:val="00860719"/>
    <w:rsid w:val="008643A0"/>
    <w:rsid w:val="00864500"/>
    <w:rsid w:val="0086653F"/>
    <w:rsid w:val="0087021F"/>
    <w:rsid w:val="00870A2D"/>
    <w:rsid w:val="00871ADD"/>
    <w:rsid w:val="00872EF7"/>
    <w:rsid w:val="00874BC6"/>
    <w:rsid w:val="00877C5B"/>
    <w:rsid w:val="00883826"/>
    <w:rsid w:val="00883AC3"/>
    <w:rsid w:val="0088611D"/>
    <w:rsid w:val="0089081C"/>
    <w:rsid w:val="00892854"/>
    <w:rsid w:val="008936D3"/>
    <w:rsid w:val="008A468E"/>
    <w:rsid w:val="008A6673"/>
    <w:rsid w:val="008A6C9D"/>
    <w:rsid w:val="008B0DC4"/>
    <w:rsid w:val="008B13B9"/>
    <w:rsid w:val="008B30DE"/>
    <w:rsid w:val="008B41FA"/>
    <w:rsid w:val="008B6734"/>
    <w:rsid w:val="008C1288"/>
    <w:rsid w:val="008C4F0D"/>
    <w:rsid w:val="008D4BF5"/>
    <w:rsid w:val="008E0534"/>
    <w:rsid w:val="008F02CF"/>
    <w:rsid w:val="008F6017"/>
    <w:rsid w:val="00906A9F"/>
    <w:rsid w:val="009100E7"/>
    <w:rsid w:val="0091120B"/>
    <w:rsid w:val="00911602"/>
    <w:rsid w:val="00912AD3"/>
    <w:rsid w:val="00912E8C"/>
    <w:rsid w:val="009138D8"/>
    <w:rsid w:val="0091394C"/>
    <w:rsid w:val="00914D81"/>
    <w:rsid w:val="00915290"/>
    <w:rsid w:val="0091557D"/>
    <w:rsid w:val="009212FD"/>
    <w:rsid w:val="009214E4"/>
    <w:rsid w:val="0093555B"/>
    <w:rsid w:val="00936434"/>
    <w:rsid w:val="00942F17"/>
    <w:rsid w:val="00946C95"/>
    <w:rsid w:val="009603FF"/>
    <w:rsid w:val="009607F2"/>
    <w:rsid w:val="00963204"/>
    <w:rsid w:val="009645EF"/>
    <w:rsid w:val="00970100"/>
    <w:rsid w:val="00975AE7"/>
    <w:rsid w:val="009811D1"/>
    <w:rsid w:val="00981B02"/>
    <w:rsid w:val="009846E2"/>
    <w:rsid w:val="00991219"/>
    <w:rsid w:val="009A09D9"/>
    <w:rsid w:val="009A1F9F"/>
    <w:rsid w:val="009A259E"/>
    <w:rsid w:val="009B2CE8"/>
    <w:rsid w:val="009B4CCA"/>
    <w:rsid w:val="009B5C37"/>
    <w:rsid w:val="009B6FC9"/>
    <w:rsid w:val="009C1CC3"/>
    <w:rsid w:val="009C26D4"/>
    <w:rsid w:val="009D4AD1"/>
    <w:rsid w:val="009E03AC"/>
    <w:rsid w:val="009E0AB5"/>
    <w:rsid w:val="009E2465"/>
    <w:rsid w:val="009F0810"/>
    <w:rsid w:val="009F1450"/>
    <w:rsid w:val="009F27B5"/>
    <w:rsid w:val="009F37EE"/>
    <w:rsid w:val="009F3A21"/>
    <w:rsid w:val="009F63C5"/>
    <w:rsid w:val="009F7503"/>
    <w:rsid w:val="00A00D5D"/>
    <w:rsid w:val="00A043AC"/>
    <w:rsid w:val="00A04CB4"/>
    <w:rsid w:val="00A068C4"/>
    <w:rsid w:val="00A104B9"/>
    <w:rsid w:val="00A10743"/>
    <w:rsid w:val="00A11B61"/>
    <w:rsid w:val="00A20829"/>
    <w:rsid w:val="00A2364B"/>
    <w:rsid w:val="00A30999"/>
    <w:rsid w:val="00A33D97"/>
    <w:rsid w:val="00A407AE"/>
    <w:rsid w:val="00A418FA"/>
    <w:rsid w:val="00A432C5"/>
    <w:rsid w:val="00A4402D"/>
    <w:rsid w:val="00A5122A"/>
    <w:rsid w:val="00A5414A"/>
    <w:rsid w:val="00A563F6"/>
    <w:rsid w:val="00A62594"/>
    <w:rsid w:val="00A6603E"/>
    <w:rsid w:val="00A764BD"/>
    <w:rsid w:val="00A77E30"/>
    <w:rsid w:val="00A80097"/>
    <w:rsid w:val="00A82490"/>
    <w:rsid w:val="00A82CF8"/>
    <w:rsid w:val="00A84BE5"/>
    <w:rsid w:val="00A910CE"/>
    <w:rsid w:val="00A95D54"/>
    <w:rsid w:val="00A96DD0"/>
    <w:rsid w:val="00A97F21"/>
    <w:rsid w:val="00AA060A"/>
    <w:rsid w:val="00AA3FE7"/>
    <w:rsid w:val="00AA768F"/>
    <w:rsid w:val="00AB3C65"/>
    <w:rsid w:val="00AB40B3"/>
    <w:rsid w:val="00AB75D6"/>
    <w:rsid w:val="00AC3292"/>
    <w:rsid w:val="00AC5F21"/>
    <w:rsid w:val="00AC6941"/>
    <w:rsid w:val="00AD3B6C"/>
    <w:rsid w:val="00AD5419"/>
    <w:rsid w:val="00AE1752"/>
    <w:rsid w:val="00AE558B"/>
    <w:rsid w:val="00AF0BCC"/>
    <w:rsid w:val="00AF2AE9"/>
    <w:rsid w:val="00AF4F33"/>
    <w:rsid w:val="00AF551F"/>
    <w:rsid w:val="00AF756E"/>
    <w:rsid w:val="00B04AE4"/>
    <w:rsid w:val="00B054CD"/>
    <w:rsid w:val="00B061CF"/>
    <w:rsid w:val="00B06EE5"/>
    <w:rsid w:val="00B07E94"/>
    <w:rsid w:val="00B17B80"/>
    <w:rsid w:val="00B222D3"/>
    <w:rsid w:val="00B23BA8"/>
    <w:rsid w:val="00B243AB"/>
    <w:rsid w:val="00B247B7"/>
    <w:rsid w:val="00B263F3"/>
    <w:rsid w:val="00B27AEE"/>
    <w:rsid w:val="00B33E92"/>
    <w:rsid w:val="00B3431E"/>
    <w:rsid w:val="00B351F0"/>
    <w:rsid w:val="00B41150"/>
    <w:rsid w:val="00B41483"/>
    <w:rsid w:val="00B424BB"/>
    <w:rsid w:val="00B4274F"/>
    <w:rsid w:val="00B441C2"/>
    <w:rsid w:val="00B47554"/>
    <w:rsid w:val="00B52EFF"/>
    <w:rsid w:val="00B54C91"/>
    <w:rsid w:val="00B65130"/>
    <w:rsid w:val="00B664C8"/>
    <w:rsid w:val="00B729FF"/>
    <w:rsid w:val="00B72C8B"/>
    <w:rsid w:val="00B7335F"/>
    <w:rsid w:val="00B73649"/>
    <w:rsid w:val="00B76E98"/>
    <w:rsid w:val="00B77A27"/>
    <w:rsid w:val="00B80940"/>
    <w:rsid w:val="00B82CB2"/>
    <w:rsid w:val="00B87C44"/>
    <w:rsid w:val="00B9347B"/>
    <w:rsid w:val="00B96B09"/>
    <w:rsid w:val="00BA5467"/>
    <w:rsid w:val="00BB02D2"/>
    <w:rsid w:val="00BB2530"/>
    <w:rsid w:val="00BB3700"/>
    <w:rsid w:val="00BC3A22"/>
    <w:rsid w:val="00BC44D8"/>
    <w:rsid w:val="00BD2A12"/>
    <w:rsid w:val="00BD4CA3"/>
    <w:rsid w:val="00BD6143"/>
    <w:rsid w:val="00BE3FA9"/>
    <w:rsid w:val="00BE4B13"/>
    <w:rsid w:val="00BE6D19"/>
    <w:rsid w:val="00BE7B4F"/>
    <w:rsid w:val="00BF201A"/>
    <w:rsid w:val="00BF2469"/>
    <w:rsid w:val="00C01AF5"/>
    <w:rsid w:val="00C03330"/>
    <w:rsid w:val="00C03FC5"/>
    <w:rsid w:val="00C122E6"/>
    <w:rsid w:val="00C1403C"/>
    <w:rsid w:val="00C15A54"/>
    <w:rsid w:val="00C15F5A"/>
    <w:rsid w:val="00C1633D"/>
    <w:rsid w:val="00C17CEB"/>
    <w:rsid w:val="00C23F84"/>
    <w:rsid w:val="00C267AA"/>
    <w:rsid w:val="00C30A02"/>
    <w:rsid w:val="00C331F0"/>
    <w:rsid w:val="00C34E7D"/>
    <w:rsid w:val="00C3533E"/>
    <w:rsid w:val="00C35D8F"/>
    <w:rsid w:val="00C36B9D"/>
    <w:rsid w:val="00C42471"/>
    <w:rsid w:val="00C45587"/>
    <w:rsid w:val="00C46C19"/>
    <w:rsid w:val="00C510CB"/>
    <w:rsid w:val="00C51F5F"/>
    <w:rsid w:val="00C66898"/>
    <w:rsid w:val="00C67F33"/>
    <w:rsid w:val="00C71B2D"/>
    <w:rsid w:val="00C7580E"/>
    <w:rsid w:val="00C81711"/>
    <w:rsid w:val="00C81745"/>
    <w:rsid w:val="00C84D89"/>
    <w:rsid w:val="00C967B0"/>
    <w:rsid w:val="00CA2F6F"/>
    <w:rsid w:val="00CA38CD"/>
    <w:rsid w:val="00CA6A6F"/>
    <w:rsid w:val="00CA7D3B"/>
    <w:rsid w:val="00CB0DD2"/>
    <w:rsid w:val="00CB17E5"/>
    <w:rsid w:val="00CB348F"/>
    <w:rsid w:val="00CC0D0B"/>
    <w:rsid w:val="00CC1AA8"/>
    <w:rsid w:val="00CC4BC0"/>
    <w:rsid w:val="00CD3A57"/>
    <w:rsid w:val="00CD5E9A"/>
    <w:rsid w:val="00CE12F4"/>
    <w:rsid w:val="00CE37F3"/>
    <w:rsid w:val="00CE4ECE"/>
    <w:rsid w:val="00CF067A"/>
    <w:rsid w:val="00CF3520"/>
    <w:rsid w:val="00CF4592"/>
    <w:rsid w:val="00CF4FA1"/>
    <w:rsid w:val="00CF604C"/>
    <w:rsid w:val="00D0342B"/>
    <w:rsid w:val="00D074E8"/>
    <w:rsid w:val="00D10BFF"/>
    <w:rsid w:val="00D12681"/>
    <w:rsid w:val="00D2028D"/>
    <w:rsid w:val="00D35AEF"/>
    <w:rsid w:val="00D44CD6"/>
    <w:rsid w:val="00D50339"/>
    <w:rsid w:val="00D53DD0"/>
    <w:rsid w:val="00D60194"/>
    <w:rsid w:val="00D624FD"/>
    <w:rsid w:val="00D7020E"/>
    <w:rsid w:val="00D778CB"/>
    <w:rsid w:val="00D80021"/>
    <w:rsid w:val="00D84B76"/>
    <w:rsid w:val="00D8531B"/>
    <w:rsid w:val="00D8635B"/>
    <w:rsid w:val="00D93531"/>
    <w:rsid w:val="00D94605"/>
    <w:rsid w:val="00D964A1"/>
    <w:rsid w:val="00DA0ED1"/>
    <w:rsid w:val="00DA21CB"/>
    <w:rsid w:val="00DB0164"/>
    <w:rsid w:val="00DB0938"/>
    <w:rsid w:val="00DB12AB"/>
    <w:rsid w:val="00DB2ADB"/>
    <w:rsid w:val="00DB431E"/>
    <w:rsid w:val="00DC65CE"/>
    <w:rsid w:val="00DC6950"/>
    <w:rsid w:val="00DC7742"/>
    <w:rsid w:val="00DC7D0E"/>
    <w:rsid w:val="00DD6216"/>
    <w:rsid w:val="00DD74B6"/>
    <w:rsid w:val="00DE017F"/>
    <w:rsid w:val="00DF1710"/>
    <w:rsid w:val="00DF3438"/>
    <w:rsid w:val="00DF3590"/>
    <w:rsid w:val="00DF4808"/>
    <w:rsid w:val="00DF4BD8"/>
    <w:rsid w:val="00DF73F4"/>
    <w:rsid w:val="00E0758F"/>
    <w:rsid w:val="00E10997"/>
    <w:rsid w:val="00E17D6B"/>
    <w:rsid w:val="00E20B22"/>
    <w:rsid w:val="00E21532"/>
    <w:rsid w:val="00E27BE8"/>
    <w:rsid w:val="00E32F9D"/>
    <w:rsid w:val="00E36B36"/>
    <w:rsid w:val="00E46B78"/>
    <w:rsid w:val="00E530B1"/>
    <w:rsid w:val="00E601C2"/>
    <w:rsid w:val="00E606E4"/>
    <w:rsid w:val="00E62EC8"/>
    <w:rsid w:val="00E636CB"/>
    <w:rsid w:val="00E65F28"/>
    <w:rsid w:val="00E701A5"/>
    <w:rsid w:val="00E71700"/>
    <w:rsid w:val="00E73C1B"/>
    <w:rsid w:val="00E84062"/>
    <w:rsid w:val="00E850C6"/>
    <w:rsid w:val="00E852D2"/>
    <w:rsid w:val="00E90D6C"/>
    <w:rsid w:val="00E93C95"/>
    <w:rsid w:val="00EB28DB"/>
    <w:rsid w:val="00EB45EE"/>
    <w:rsid w:val="00EB5BEC"/>
    <w:rsid w:val="00EC0A94"/>
    <w:rsid w:val="00ED4707"/>
    <w:rsid w:val="00EE13AA"/>
    <w:rsid w:val="00EE2A17"/>
    <w:rsid w:val="00EE589B"/>
    <w:rsid w:val="00EF29C7"/>
    <w:rsid w:val="00EF4F2B"/>
    <w:rsid w:val="00EF7F85"/>
    <w:rsid w:val="00F0678A"/>
    <w:rsid w:val="00F07C44"/>
    <w:rsid w:val="00F11278"/>
    <w:rsid w:val="00F13569"/>
    <w:rsid w:val="00F14E8F"/>
    <w:rsid w:val="00F16C75"/>
    <w:rsid w:val="00F17D37"/>
    <w:rsid w:val="00F30513"/>
    <w:rsid w:val="00F33F22"/>
    <w:rsid w:val="00F42047"/>
    <w:rsid w:val="00F45469"/>
    <w:rsid w:val="00F50BF9"/>
    <w:rsid w:val="00F50E70"/>
    <w:rsid w:val="00F61775"/>
    <w:rsid w:val="00F67A18"/>
    <w:rsid w:val="00F700B9"/>
    <w:rsid w:val="00F7244A"/>
    <w:rsid w:val="00F72644"/>
    <w:rsid w:val="00F7307E"/>
    <w:rsid w:val="00F82731"/>
    <w:rsid w:val="00F87217"/>
    <w:rsid w:val="00F972A2"/>
    <w:rsid w:val="00FB1802"/>
    <w:rsid w:val="00FB34DF"/>
    <w:rsid w:val="00FB4EFC"/>
    <w:rsid w:val="00FB71E9"/>
    <w:rsid w:val="00FB7E9E"/>
    <w:rsid w:val="00FC3C62"/>
    <w:rsid w:val="00FC4456"/>
    <w:rsid w:val="00FD0F02"/>
    <w:rsid w:val="00FD38F2"/>
    <w:rsid w:val="00FE0BED"/>
    <w:rsid w:val="00FE0C16"/>
    <w:rsid w:val="00FE1900"/>
    <w:rsid w:val="00FE694E"/>
    <w:rsid w:val="00FF0193"/>
    <w:rsid w:val="00FF0C7B"/>
    <w:rsid w:val="00FF183C"/>
    <w:rsid w:val="00FF1A71"/>
    <w:rsid w:val="00FF21B5"/>
    <w:rsid w:val="00FF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843D"/>
  <w15:chartTrackingRefBased/>
  <w15:docId w15:val="{209EBEE6-6EAA-6842-BF6C-1EC5070D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eading"/>
    <w:basedOn w:val="Standaard"/>
    <w:next w:val="Standaard"/>
    <w:link w:val="Kop1Char"/>
    <w:uiPriority w:val="9"/>
    <w:qFormat/>
    <w:rsid w:val="00534376"/>
    <w:pPr>
      <w:keepNext/>
      <w:keepLines/>
      <w:spacing w:before="240"/>
      <w:outlineLvl w:val="0"/>
    </w:pPr>
    <w:rPr>
      <w:rFonts w:ascii="Lato Black" w:eastAsiaTheme="majorEastAsia" w:hAnsi="Lato Black" w:cstheme="majorBidi"/>
      <w:color w:val="033572"/>
      <w:sz w:val="36"/>
      <w:szCs w:val="32"/>
      <w:lang w:val="nl-NL"/>
    </w:rPr>
  </w:style>
  <w:style w:type="paragraph" w:styleId="Kop8">
    <w:name w:val="heading 8"/>
    <w:basedOn w:val="Standaard"/>
    <w:next w:val="Standaard"/>
    <w:link w:val="Kop8Char"/>
    <w:uiPriority w:val="9"/>
    <w:unhideWhenUsed/>
    <w:rsid w:val="005D67EC"/>
    <w:pPr>
      <w:keepNext/>
      <w:keepLines/>
      <w:spacing w:before="40"/>
      <w:outlineLvl w:val="7"/>
    </w:pPr>
    <w:rPr>
      <w:rFonts w:asciiTheme="majorHAnsi" w:eastAsiaTheme="majorEastAsia" w:hAnsiTheme="majorHAnsi" w:cstheme="majorBidi"/>
      <w:color w:val="272727" w:themeColor="text1" w:themeTint="D8"/>
      <w:sz w:val="21"/>
      <w:szCs w:val="2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7995"/>
    <w:pPr>
      <w:tabs>
        <w:tab w:val="center" w:pos="4513"/>
        <w:tab w:val="right" w:pos="9026"/>
      </w:tabs>
    </w:pPr>
  </w:style>
  <w:style w:type="character" w:customStyle="1" w:styleId="KoptekstChar">
    <w:name w:val="Koptekst Char"/>
    <w:basedOn w:val="Standaardalinea-lettertype"/>
    <w:link w:val="Koptekst"/>
    <w:uiPriority w:val="99"/>
    <w:rsid w:val="007C7995"/>
  </w:style>
  <w:style w:type="paragraph" w:styleId="Voettekst">
    <w:name w:val="footer"/>
    <w:basedOn w:val="Standaard"/>
    <w:link w:val="VoettekstChar"/>
    <w:uiPriority w:val="99"/>
    <w:unhideWhenUsed/>
    <w:rsid w:val="007C7995"/>
    <w:pPr>
      <w:tabs>
        <w:tab w:val="center" w:pos="4513"/>
        <w:tab w:val="right" w:pos="9026"/>
      </w:tabs>
    </w:pPr>
  </w:style>
  <w:style w:type="character" w:customStyle="1" w:styleId="VoettekstChar">
    <w:name w:val="Voettekst Char"/>
    <w:basedOn w:val="Standaardalinea-lettertype"/>
    <w:link w:val="Voettekst"/>
    <w:uiPriority w:val="99"/>
    <w:rsid w:val="007C7995"/>
  </w:style>
  <w:style w:type="paragraph" w:styleId="Lijstalinea">
    <w:name w:val="List Paragraph"/>
    <w:basedOn w:val="Standaard"/>
    <w:uiPriority w:val="34"/>
    <w:qFormat/>
    <w:rsid w:val="00497D1B"/>
    <w:pPr>
      <w:ind w:left="720"/>
      <w:contextualSpacing/>
    </w:pPr>
  </w:style>
  <w:style w:type="paragraph" w:styleId="Geenafstand">
    <w:name w:val="No Spacing"/>
    <w:aliases w:val="Vetgedrukt (subkop)"/>
    <w:uiPriority w:val="1"/>
    <w:qFormat/>
    <w:rsid w:val="00C35D8F"/>
    <w:rPr>
      <w:rFonts w:ascii="Lato Black" w:hAnsi="Lato Black"/>
      <w:color w:val="033572"/>
      <w:sz w:val="22"/>
      <w:szCs w:val="22"/>
      <w:lang w:val="nl-NL"/>
    </w:rPr>
  </w:style>
  <w:style w:type="table" w:styleId="Tabelraster">
    <w:name w:val="Table Grid"/>
    <w:basedOn w:val="Standaardtabel"/>
    <w:uiPriority w:val="59"/>
    <w:rsid w:val="00145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A6C9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A6C9D"/>
    <w:rPr>
      <w:rFonts w:ascii="Times New Roman" w:hAnsi="Times New Roman" w:cs="Times New Roman"/>
      <w:sz w:val="18"/>
      <w:szCs w:val="18"/>
    </w:rPr>
  </w:style>
  <w:style w:type="character" w:customStyle="1" w:styleId="apple-converted-space">
    <w:name w:val="apple-converted-space"/>
    <w:basedOn w:val="Standaardalinea-lettertype"/>
    <w:rsid w:val="004F6EFB"/>
  </w:style>
  <w:style w:type="character" w:styleId="Hyperlink">
    <w:name w:val="Hyperlink"/>
    <w:basedOn w:val="Standaardalinea-lettertype"/>
    <w:uiPriority w:val="99"/>
    <w:unhideWhenUsed/>
    <w:rsid w:val="004F6EFB"/>
    <w:rPr>
      <w:color w:val="0000FF"/>
      <w:u w:val="single"/>
    </w:rPr>
  </w:style>
  <w:style w:type="character" w:customStyle="1" w:styleId="Onopgelostemelding1">
    <w:name w:val="Onopgeloste melding1"/>
    <w:basedOn w:val="Standaardalinea-lettertype"/>
    <w:uiPriority w:val="99"/>
    <w:semiHidden/>
    <w:unhideWhenUsed/>
    <w:rsid w:val="002B4DEB"/>
    <w:rPr>
      <w:color w:val="605E5C"/>
      <w:shd w:val="clear" w:color="auto" w:fill="E1DFDD"/>
    </w:rPr>
  </w:style>
  <w:style w:type="character" w:customStyle="1" w:styleId="Kop8Char">
    <w:name w:val="Kop 8 Char"/>
    <w:basedOn w:val="Standaardalinea-lettertype"/>
    <w:link w:val="Kop8"/>
    <w:uiPriority w:val="9"/>
    <w:rsid w:val="005D67EC"/>
    <w:rPr>
      <w:rFonts w:asciiTheme="majorHAnsi" w:eastAsiaTheme="majorEastAsia" w:hAnsiTheme="majorHAnsi" w:cstheme="majorBidi"/>
      <w:color w:val="272727" w:themeColor="text1" w:themeTint="D8"/>
      <w:sz w:val="21"/>
      <w:szCs w:val="21"/>
      <w:lang w:val="nl-NL"/>
    </w:rPr>
  </w:style>
  <w:style w:type="character" w:customStyle="1" w:styleId="Kop1Char">
    <w:name w:val="Kop 1 Char"/>
    <w:aliases w:val="Heading Char"/>
    <w:basedOn w:val="Standaardalinea-lettertype"/>
    <w:link w:val="Kop1"/>
    <w:uiPriority w:val="9"/>
    <w:rsid w:val="00534376"/>
    <w:rPr>
      <w:rFonts w:ascii="Lato Black" w:eastAsiaTheme="majorEastAsia" w:hAnsi="Lato Black" w:cstheme="majorBidi"/>
      <w:color w:val="033572"/>
      <w:sz w:val="36"/>
      <w:szCs w:val="32"/>
      <w:lang w:val="nl-NL"/>
    </w:rPr>
  </w:style>
  <w:style w:type="character" w:styleId="Onopgelostemelding">
    <w:name w:val="Unresolved Mention"/>
    <w:basedOn w:val="Standaardalinea-lettertype"/>
    <w:uiPriority w:val="99"/>
    <w:semiHidden/>
    <w:unhideWhenUsed/>
    <w:rsid w:val="00E1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2381">
      <w:bodyDiv w:val="1"/>
      <w:marLeft w:val="0"/>
      <w:marRight w:val="0"/>
      <w:marTop w:val="0"/>
      <w:marBottom w:val="0"/>
      <w:divBdr>
        <w:top w:val="none" w:sz="0" w:space="0" w:color="auto"/>
        <w:left w:val="none" w:sz="0" w:space="0" w:color="auto"/>
        <w:bottom w:val="none" w:sz="0" w:space="0" w:color="auto"/>
        <w:right w:val="none" w:sz="0" w:space="0" w:color="auto"/>
      </w:divBdr>
    </w:div>
    <w:div w:id="1420249736">
      <w:bodyDiv w:val="1"/>
      <w:marLeft w:val="0"/>
      <w:marRight w:val="0"/>
      <w:marTop w:val="0"/>
      <w:marBottom w:val="0"/>
      <w:divBdr>
        <w:top w:val="none" w:sz="0" w:space="0" w:color="auto"/>
        <w:left w:val="none" w:sz="0" w:space="0" w:color="auto"/>
        <w:bottom w:val="none" w:sz="0" w:space="0" w:color="auto"/>
        <w:right w:val="none" w:sz="0" w:space="0" w:color="auto"/>
      </w:divBdr>
    </w:div>
    <w:div w:id="1710260043">
      <w:bodyDiv w:val="1"/>
      <w:marLeft w:val="0"/>
      <w:marRight w:val="0"/>
      <w:marTop w:val="0"/>
      <w:marBottom w:val="0"/>
      <w:divBdr>
        <w:top w:val="none" w:sz="0" w:space="0" w:color="auto"/>
        <w:left w:val="none" w:sz="0" w:space="0" w:color="auto"/>
        <w:bottom w:val="none" w:sz="0" w:space="0" w:color="auto"/>
        <w:right w:val="none" w:sz="0" w:space="0" w:color="auto"/>
      </w:divBdr>
    </w:div>
    <w:div w:id="21026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llandsolar.nl/uploads/files/gedragscode-zon-op-land.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l.nl/publicaties/klimaat-en-energieverkenning-202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kaat@hollandsolar.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vde.nl/nvdeblogs/holland-solar-en-nvde-presenteren-voorstellen-goede-inpassing-zonnecarports-elk-parkeerterrein-een-eigen-energiesysteem-aan-kamerle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31c4d-bcb4-49bc-a9b7-2649e0e53356">
      <Terms xmlns="http://schemas.microsoft.com/office/infopath/2007/PartnerControls"/>
    </lcf76f155ced4ddcb4097134ff3c332f>
    <TaxCatchAll xmlns="a9463f81-f8b2-4d84-b8b1-b95b54776e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B93406926B624E97A7374481F61BEC" ma:contentTypeVersion="17" ma:contentTypeDescription="Een nieuw document maken." ma:contentTypeScope="" ma:versionID="fc74faa541e115fd4709c7f94a38100f">
  <xsd:schema xmlns:xsd="http://www.w3.org/2001/XMLSchema" xmlns:xs="http://www.w3.org/2001/XMLSchema" xmlns:p="http://schemas.microsoft.com/office/2006/metadata/properties" xmlns:ns2="e9831c4d-bcb4-49bc-a9b7-2649e0e53356" xmlns:ns3="a9463f81-f8b2-4d84-b8b1-b95b54776eab" targetNamespace="http://schemas.microsoft.com/office/2006/metadata/properties" ma:root="true" ma:fieldsID="c19096e274c2f9142f83b18e6c5e6d30" ns2:_="" ns3:_="">
    <xsd:import namespace="e9831c4d-bcb4-49bc-a9b7-2649e0e53356"/>
    <xsd:import namespace="a9463f81-f8b2-4d84-b8b1-b95b54776e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31c4d-bcb4-49bc-a9b7-2649e0e53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8fa42d8-361a-49f9-a048-136886cbb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63f81-f8b2-4d84-b8b1-b95b54776ea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2c517a4-7e3c-4834-a67f-02072e232814}" ma:internalName="TaxCatchAll" ma:showField="CatchAllData" ma:web="a9463f81-f8b2-4d84-b8b1-b95b54776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5F3F0-DBA0-4CF6-B39E-CFC7CE36501B}">
  <ds:schemaRefs>
    <ds:schemaRef ds:uri="http://schemas.microsoft.com/sharepoint/v3/contenttype/forms"/>
  </ds:schemaRefs>
</ds:datastoreItem>
</file>

<file path=customXml/itemProps2.xml><?xml version="1.0" encoding="utf-8"?>
<ds:datastoreItem xmlns:ds="http://schemas.openxmlformats.org/officeDocument/2006/customXml" ds:itemID="{7F28EC6B-6BE5-4A84-B9CC-621AABE906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F0E9D-F0F7-44EB-AF6C-3E7CEEBF58FB}"/>
</file>

<file path=customXml/itemProps4.xml><?xml version="1.0" encoding="utf-8"?>
<ds:datastoreItem xmlns:ds="http://schemas.openxmlformats.org/officeDocument/2006/customXml" ds:itemID="{54D2EB69-96FC-BE45-B73E-FBD30889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5988</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Kaat</dc:creator>
  <cp:keywords/>
  <dc:description/>
  <cp:lastModifiedBy>Alex Kaat</cp:lastModifiedBy>
  <cp:revision>4</cp:revision>
  <cp:lastPrinted>2020-01-16T15:03:00Z</cp:lastPrinted>
  <dcterms:created xsi:type="dcterms:W3CDTF">2023-09-21T14:10:00Z</dcterms:created>
  <dcterms:modified xsi:type="dcterms:W3CDTF">2023-09-21T14:11:00Z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0x010100C7B93406926B624E97A7374481F61BEC</vt:lpwstr>
  </property>
</Properties>
</file>